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b4de" w14:textId="b27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29 сентября 2023 года № 57 "Об утверждении Правил создания, содержания и защиты зеленых насаждений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29 сентября 2023 года № 57 "Об утверждении Правил создания, содержания и защиты зеленых насаждений населенных пунктов Актюбинской области"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создания, содержания и защиты зеленых насаждений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 подпункты 6), 15), 18), 21), 25), 26) и 27)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деревьев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земельном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 озеленению - физическое или юридическое лицо, осуществляющее деятельность по озеленению, содержанию, работы по уходу зеленых насаждений и озелененных территорий общего пользования на территории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вынужденная вырубка – вырубка деревьев, в том числе без согласования уполномоченного органа при ликвидации аварийных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тротуар – элемент дороги, предназначенный для движения пешеходов;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"малых городах" заменить словами "населенных пунктах";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"дупел" заменить словами "пустот в стволах деревьев".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