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179d" w14:textId="a2c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2024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2023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4 795 258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3 630 742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5 797 581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 (использование профицита) бюджета – 993 583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81 095,3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269 928,3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8 решения Актюбинского областного маслихата "Об областном бюджете на 2024-2026 годы" предусмотрена на 2024 год субвенция, передаваемая из областного бюджета в районный бюджет в сумме – 1 214 637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2024 год предусмотрены субвенции, передаваемые из районного бюджета в бюджеты сельских округов в сумме – 392 236,0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74 894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40 943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Шамши Калдаякова – 3 025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39 997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58 842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37 209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46 566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целевых текущих трансфертов из республиканского бюджета и трансферты на развитие из Национального фонда Республики Казахстан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 трансфертов на развитие из областного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 по социальной и инженерной инфраструктуре в сельских населенных пунктах в рамках проекта "Ауыл– Ел бесігі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Каргалинского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20.08.2024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районном бюджете на 2024 год поступление суммы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Каргалинского районного маслихата Актюбинской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2024 год целевые текущие трансферты бюджетам сельских округов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2024 год в сумме – 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 решением Каргалинского районного маслихата Актюбинской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бюджета, не подлежащих секвестру в процессе исполнения местного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3630742,0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маслихатат от 20 декабря 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20 декабря 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20 декабря 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