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50b" w14:textId="7c53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57633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 1) услуги по обеспечению деятельности акима города районного значения, села, поселка, сельского округа.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Ащылысайского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