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bbe" w14:textId="de60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изложено в новой редакции на казахском языке, текст на русском языке не меняется решением Кобдинского районного маслихата Актюбинской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182 345,3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180 302,3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183 632,3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объемы субвенций, переданных из районного бюджета в бюджет сельского округа имени И.Курманова в сумме 33881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2024год.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