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0b03" w14:textId="f1a0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292 "Об утверждении бюджета Таскопинского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292 "Об утверждении бюджета Таскопинского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28 801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2023 год поступления целевых текущих трансфертов из районного бюджета в сумме 12 487,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