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219" w14:textId="d1c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25 декабря 2023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9 975 883,9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4 694 808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5 229 183,9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10 770 465,9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-878 115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878 115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794 582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2024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изъятий из районных бюджетов в областной бюджет в сумме 1 067 852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трансферты на компенсацию потерь республиканского и областного бюджета в связи с передачей функции в сумме 87 898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2024 год объемы субвенций, передаваемых из районного бюджета в бюджеты города и сельских округов в сумме 247 013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24 369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30 267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Саркульскому сельскому округу– 5 872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32 782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16 332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33 069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– 29 686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Кайндинскому сельскому округу – 31 061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– 27 579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– 15 996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поступления кредитов из республиканского бюджета на реализацию мер социальной поддержки специалистов.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7–1. Учесть в районном бюджете на 2024 год поступления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Темирского районного маслихата Актюбинской области от 11.06.2024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и областном бюджете на 2024 год целевые текущие трансферты бюджетам города и сельских округов: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городе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 реконструкцию автомобильных дорог в городе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Темирского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"Ауыл–Ел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поступления целевых текущих трансфертов и трансфертов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организацию эксплуатации тепловых сетей,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Темирского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2024 год в сумме 150 703,5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Темирского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25 декабря 2023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25 декабря 2023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