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62d8" w14:textId="b366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Хромтауского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22 декабря 2023 года № 101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13 921 396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10 187 300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3 713 996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16 033 901,6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158 658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197 336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-2 271 163,6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2 271 163,6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197 336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38 678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2 112 505,6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право занятия отдельными видами деятельности (сбор за выдачу лицензий на занятие отдельными видами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бюджет, за исключением поступлений в Фонд поддержки инфраструктуры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в районном бюджете на 2024 год распределение общей суммы поступлений от налогов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корпоративный подоходный налог с предприятий, исключая доходы организаций нефтяного сектора 60 процентов.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2024 год трансферты, изъятие из районного бюджета в областной бюджет 5 260 568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субвенции, передаваемые из районного бюджета в бюджеты города районного значения, сельских округов в сумме 586 437 тысяч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кредитов из республиканского бюджета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специалистов. Распределение указанных текущих трансфертов определяется на основании постановления районного акимата.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поступление целевых текущих трансфертов и трансферты на развитие: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2024 год в сумме 168 000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101 от 22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 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- 2 271 163,6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2 271 163,6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№ 101 от 22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10 693 696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№ 101 от 22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поступлений от организаций нефтяного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технических паспортов на объекты кондоминиума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