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bfd5" w14:textId="a82b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Хромтауского районного бюджета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22 декабря 2023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–15 960 839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12 123 595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3 722 144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18 934 270,6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435 123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473 801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-3 408 554,6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3 408 554,6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1 334 727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2 112 505,6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право занятия отдельными видами деятельности (сбор за выдачу лицензий на занятие отдельными видами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зачисляемая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бюджет, за исключением поступлений в Фонд поддержки инфраструктуры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районном бюджете на 2024 год распределение общей суммы поступлений от налогов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60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с предприятий, исключая доходы организаций нефтяного сектора 60 процентов.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трансферты, изъятие из районного бюджета в областной бюджет 5 260 568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субвенции, передаваемые из районного бюджета в бюджеты города районного значения, сельских округов в сумме 586 437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республиканского бюджета 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специалистов. Распределение указанных текущих трансфертов определяется на основании постановления районного акимата.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 трансферты на развитие: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2024 год в сумме 168 000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18 934 270,6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388 304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 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на покрытие расходов высшего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- 3 408 554,6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3 408 554,6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2 112 505,6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101 от 22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101 от 22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 значимых действий и (или) выдачу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уполномоченными на то государственными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учреждениями, финансируемыми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государственного бюджета, а также содержащимися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финансируемыми из бюджета (сметы расходов)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Республики Казахстан,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поступлений от организаций нефтяного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