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7159" w14:textId="6a97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23 февраля 2023 года № 206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(зарегистрирован в Реестре государственной регистрации нормативных правовых актов под № 5702)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Классификаторе перечня товаров</w:t>
      </w:r>
      <w:r>
        <w:rPr>
          <w:rFonts w:ascii="Times New Roman"/>
          <w:b w:val="false"/>
          <w:i w:val="false"/>
          <w:color w:val="000000"/>
          <w:sz w:val="28"/>
        </w:rPr>
        <w:t xml:space="preserve">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утвержденном указанным приказом:</w:t>
      </w:r>
    </w:p>
    <w:bookmarkEnd w:id="2"/>
    <w:bookmarkStart w:name="z7" w:id="3"/>
    <w:p>
      <w:pPr>
        <w:spacing w:after="0"/>
        <w:ind w:left="0"/>
        <w:jc w:val="both"/>
      </w:pPr>
      <w:r>
        <w:rPr>
          <w:rFonts w:ascii="Times New Roman"/>
          <w:b w:val="false"/>
          <w:i w:val="false"/>
          <w:color w:val="000000"/>
          <w:sz w:val="28"/>
        </w:rPr>
        <w:t>
      раздел "Услуги, предоставляемые государственными учреждениями в сфере образования"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учреждениями в сфере образования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РБ</w:t>
            </w:r>
          </w:p>
          <w:bookmarkEnd w:id="5"/>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
04</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
          <w:p>
            <w:pPr>
              <w:spacing w:after="20"/>
              <w:ind w:left="20"/>
              <w:jc w:val="both"/>
            </w:pPr>
            <w:r>
              <w:rPr>
                <w:rFonts w:ascii="Times New Roman"/>
                <w:b w:val="false"/>
                <w:i w:val="false"/>
                <w:color w:val="000000"/>
                <w:sz w:val="20"/>
              </w:rPr>
              <w:t>
6</w:t>
            </w:r>
          </w:p>
          <w:bookmarkEnd w:id="7"/>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
          <w:p>
            <w:pPr>
              <w:spacing w:after="20"/>
              <w:ind w:left="20"/>
              <w:jc w:val="both"/>
            </w:pPr>
            <w:r>
              <w:rPr>
                <w:rFonts w:ascii="Times New Roman"/>
                <w:b w:val="false"/>
                <w:i w:val="false"/>
                <w:color w:val="000000"/>
                <w:sz w:val="20"/>
              </w:rPr>
              <w:t>
227</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381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
          <w:p>
            <w:pPr>
              <w:spacing w:after="20"/>
              <w:ind w:left="20"/>
              <w:jc w:val="both"/>
            </w:pPr>
            <w:r>
              <w:rPr>
                <w:rFonts w:ascii="Times New Roman"/>
                <w:b w:val="false"/>
                <w:i w:val="false"/>
                <w:color w:val="000000"/>
                <w:sz w:val="20"/>
              </w:rPr>
              <w:t>
204</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
          <w:p>
            <w:pPr>
              <w:spacing w:after="20"/>
              <w:ind w:left="20"/>
              <w:jc w:val="both"/>
            </w:pPr>
            <w:r>
              <w:rPr>
                <w:rFonts w:ascii="Times New Roman"/>
                <w:b w:val="false"/>
                <w:i w:val="false"/>
                <w:color w:val="000000"/>
                <w:sz w:val="20"/>
              </w:rPr>
              <w:t>
100</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1"/>
          <w:p>
            <w:pPr>
              <w:spacing w:after="20"/>
              <w:ind w:left="20"/>
              <w:jc w:val="both"/>
            </w:pPr>
            <w:r>
              <w:rPr>
                <w:rFonts w:ascii="Times New Roman"/>
                <w:b w:val="false"/>
                <w:i w:val="false"/>
                <w:color w:val="000000"/>
                <w:sz w:val="20"/>
              </w:rPr>
              <w:t>
1) укрепление учебно-материальной базы учреждений образования;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приобретение учебного оборудования и инвентаря, в том числе для работы на учебно-опытном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покрытие расходов по улучшению питания, бытового и культурного обслуживания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4) расширение учебно-производственных мастерских и подсобных хозяйств;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поощрение обучающихся и оказание материальной помощи отдельным социально незащищенным слоям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6) питание обучающихся, находящихся в организациях среднего образования с продленным днем и в группах продленного дня организации 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содержание столовых (заработная плата, приобретение продуктов питания, приобретение оборудования и инвентаря, капитальный ремонт и другие расходы);</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оплата выполненных работ обучающимися средних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проведение экскурсий и внеклассных вечеров;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текущий ремонт организаций среднего образования, учебных корпусов и общежитий;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развитие пришкольного участка и обновление оборудования мастерских организаций 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устройство спортивных площадок;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13) выдача стипендий и премирование отличившихся в общественно-полезном труде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14) оздоровительные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покрытие расходов по питанию участников соревнований, оплата труда арбитров (судей) и медицинских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16) организация учебного процесса по дополнительным учебным программам;</w:t>
            </w:r>
          </w:p>
          <w:p>
            <w:pPr>
              <w:spacing w:after="20"/>
              <w:ind w:left="20"/>
              <w:jc w:val="both"/>
            </w:pPr>
            <w:r>
              <w:rPr>
                <w:rFonts w:ascii="Times New Roman"/>
                <w:b w:val="false"/>
                <w:i w:val="false"/>
                <w:color w:val="000000"/>
                <w:sz w:val="20"/>
              </w:rPr>
              <w:t>
</w:t>
            </w:r>
            <w:r>
              <w:rPr>
                <w:rFonts w:ascii="Times New Roman"/>
                <w:b w:val="false"/>
                <w:i w:val="false"/>
                <w:color w:val="000000"/>
                <w:sz w:val="20"/>
              </w:rPr>
              <w:t>17) оплата труда руководителей кружков и секций;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18) на мероприятия, связанные с организацией кружков и секций;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19) оплата труда работников, оказывающих платные образовательные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20) установление доплат, надбавок, премий и других выплат стимулирующего характера;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21) приобретение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22) приобретение оборудования, инвентаря (в том числе мягкого) и обмундирования;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расходы на оплату за отопление, электроэнергию, водоснабжение и другие коммунальные расходы, приобретение предметов и материалов для текущих и хозяйственных целей, оплата услуг по обслуживанию здания, оплата транспортных услуг и прочие расходы на приобретение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реконструкция и капитальный ремонт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оплата труда воспитателей и вспомогательного персонала лагерей отдыха;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ремонт музыкальных инструментов;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27) расходы, связанные с эксплуатацией и ремонтом двигателей;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28) затраты, связанные с производственной деятельностью учебно-вспомогательных подсобных хозяйств и учебно-опытных участков, в том числе на оплату труда работников, занятых в этой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29) командировочные расходы;</w:t>
            </w:r>
          </w:p>
          <w:p>
            <w:pPr>
              <w:spacing w:after="20"/>
              <w:ind w:left="20"/>
              <w:jc w:val="both"/>
            </w:pPr>
            <w:r>
              <w:rPr>
                <w:rFonts w:ascii="Times New Roman"/>
                <w:b w:val="false"/>
                <w:i w:val="false"/>
                <w:color w:val="000000"/>
                <w:sz w:val="20"/>
              </w:rPr>
              <w:t>
30) на проведение аккредитации организаций образования (111, 112, 113, 121, 122, 124, 131, 132, 135, 136, 141, 142, 144, 149, 151, 152, 153, 156, 159, 161, 162, 169, 324,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Закона Республики Казахстан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октября 2017 года № 541 "Об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 (зарегистрирован в Реестре государственной регистрации нормативных правовых актов под № 16899).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
          <w:p>
            <w:pPr>
              <w:spacing w:after="20"/>
              <w:ind w:left="20"/>
              <w:jc w:val="both"/>
            </w:pPr>
            <w:r>
              <w:rPr>
                <w:rFonts w:ascii="Times New Roman"/>
                <w:b w:val="false"/>
                <w:i w:val="false"/>
                <w:color w:val="000000"/>
                <w:sz w:val="20"/>
              </w:rPr>
              <w:t>
РБ</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3"/>
          <w:p>
            <w:pPr>
              <w:spacing w:after="20"/>
              <w:ind w:left="20"/>
              <w:jc w:val="both"/>
            </w:pPr>
            <w:r>
              <w:rPr>
                <w:rFonts w:ascii="Times New Roman"/>
                <w:b w:val="false"/>
                <w:i w:val="false"/>
                <w:color w:val="000000"/>
                <w:sz w:val="20"/>
              </w:rPr>
              <w:t>
04</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
          <w:p>
            <w:pPr>
              <w:spacing w:after="20"/>
              <w:ind w:left="20"/>
              <w:jc w:val="both"/>
            </w:pPr>
            <w:r>
              <w:rPr>
                <w:rFonts w:ascii="Times New Roman"/>
                <w:b w:val="false"/>
                <w:i w:val="false"/>
                <w:color w:val="000000"/>
                <w:sz w:val="20"/>
              </w:rPr>
              <w:t>
6</w:t>
            </w:r>
          </w:p>
          <w:bookmarkEnd w:id="14"/>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5"/>
          <w:p>
            <w:pPr>
              <w:spacing w:after="20"/>
              <w:ind w:left="20"/>
              <w:jc w:val="both"/>
            </w:pPr>
            <w:r>
              <w:rPr>
                <w:rFonts w:ascii="Times New Roman"/>
                <w:b w:val="false"/>
                <w:i w:val="false"/>
                <w:color w:val="000000"/>
                <w:sz w:val="20"/>
              </w:rPr>
              <w:t>
227</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
          <w:p>
            <w:pPr>
              <w:spacing w:after="20"/>
              <w:ind w:left="20"/>
              <w:jc w:val="both"/>
            </w:pPr>
            <w:r>
              <w:rPr>
                <w:rFonts w:ascii="Times New Roman"/>
                <w:b w:val="false"/>
                <w:i w:val="false"/>
                <w:color w:val="000000"/>
                <w:sz w:val="20"/>
              </w:rPr>
              <w:t>
204</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
          <w:p>
            <w:pPr>
              <w:spacing w:after="20"/>
              <w:ind w:left="20"/>
              <w:jc w:val="both"/>
            </w:pPr>
            <w:r>
              <w:rPr>
                <w:rFonts w:ascii="Times New Roman"/>
                <w:b w:val="false"/>
                <w:i w:val="false"/>
                <w:color w:val="000000"/>
                <w:sz w:val="20"/>
              </w:rPr>
              <w:t>
100</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в пользование музыкальных инструментов; физкультурно-оздоровительных и спортивных сооружений в имущественный наем (аренду)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8"/>
          <w:p>
            <w:pPr>
              <w:spacing w:after="20"/>
              <w:ind w:left="20"/>
              <w:jc w:val="both"/>
            </w:pPr>
            <w:r>
              <w:rPr>
                <w:rFonts w:ascii="Times New Roman"/>
                <w:b w:val="false"/>
                <w:i w:val="false"/>
                <w:color w:val="000000"/>
                <w:sz w:val="20"/>
              </w:rPr>
              <w:t>
МБ</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9"/>
          <w:p>
            <w:pPr>
              <w:spacing w:after="20"/>
              <w:ind w:left="20"/>
              <w:jc w:val="both"/>
            </w:pPr>
            <w:r>
              <w:rPr>
                <w:rFonts w:ascii="Times New Roman"/>
                <w:b w:val="false"/>
                <w:i w:val="false"/>
                <w:color w:val="000000"/>
                <w:sz w:val="20"/>
              </w:rPr>
              <w:t>
04</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0"/>
          <w:p>
            <w:pPr>
              <w:spacing w:after="20"/>
              <w:ind w:left="20"/>
              <w:jc w:val="both"/>
            </w:pPr>
            <w:r>
              <w:rPr>
                <w:rFonts w:ascii="Times New Roman"/>
                <w:b w:val="false"/>
                <w:i w:val="false"/>
                <w:color w:val="000000"/>
                <w:sz w:val="20"/>
              </w:rPr>
              <w:t>
2</w:t>
            </w:r>
          </w:p>
          <w:bookmarkEnd w:id="20"/>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1"/>
          <w:p>
            <w:pPr>
              <w:spacing w:after="20"/>
              <w:ind w:left="20"/>
              <w:jc w:val="both"/>
            </w:pPr>
            <w:r>
              <w:rPr>
                <w:rFonts w:ascii="Times New Roman"/>
                <w:b w:val="false"/>
                <w:i w:val="false"/>
                <w:color w:val="000000"/>
                <w:sz w:val="20"/>
              </w:rPr>
              <w:t>
261</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2"/>
          <w:p>
            <w:pPr>
              <w:spacing w:after="20"/>
              <w:ind w:left="20"/>
              <w:jc w:val="both"/>
            </w:pPr>
            <w:r>
              <w:rPr>
                <w:rFonts w:ascii="Times New Roman"/>
                <w:b w:val="false"/>
                <w:i w:val="false"/>
                <w:color w:val="000000"/>
                <w:sz w:val="20"/>
              </w:rPr>
              <w:t>
003</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3"/>
          <w:p>
            <w:pPr>
              <w:spacing w:after="20"/>
              <w:ind w:left="20"/>
              <w:jc w:val="both"/>
            </w:pPr>
            <w:r>
              <w:rPr>
                <w:rFonts w:ascii="Times New Roman"/>
                <w:b w:val="false"/>
                <w:i w:val="false"/>
                <w:color w:val="000000"/>
                <w:sz w:val="20"/>
              </w:rPr>
              <w:t>
015</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отпуску теплоэнергии, подаваемой энергоустановками и котельными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4"/>
          <w:p>
            <w:pPr>
              <w:spacing w:after="20"/>
              <w:ind w:left="20"/>
              <w:jc w:val="both"/>
            </w:pPr>
            <w:r>
              <w:rPr>
                <w:rFonts w:ascii="Times New Roman"/>
                <w:b w:val="false"/>
                <w:i w:val="false"/>
                <w:color w:val="000000"/>
                <w:sz w:val="20"/>
              </w:rPr>
              <w:t>
РБ</w:t>
            </w:r>
          </w:p>
          <w:bookmarkEnd w:id="24"/>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
          <w:p>
            <w:pPr>
              <w:spacing w:after="20"/>
              <w:ind w:left="20"/>
              <w:jc w:val="both"/>
            </w:pPr>
            <w:r>
              <w:rPr>
                <w:rFonts w:ascii="Times New Roman"/>
                <w:b w:val="false"/>
                <w:i w:val="false"/>
                <w:color w:val="000000"/>
                <w:sz w:val="20"/>
              </w:rPr>
              <w:t>
04</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6"/>
          <w:p>
            <w:pPr>
              <w:spacing w:after="20"/>
              <w:ind w:left="20"/>
              <w:jc w:val="both"/>
            </w:pPr>
            <w:r>
              <w:rPr>
                <w:rFonts w:ascii="Times New Roman"/>
                <w:b w:val="false"/>
                <w:i w:val="false"/>
                <w:color w:val="000000"/>
                <w:sz w:val="20"/>
              </w:rPr>
              <w:t>
6</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7"/>
          <w:p>
            <w:pPr>
              <w:spacing w:after="20"/>
              <w:ind w:left="20"/>
              <w:jc w:val="both"/>
            </w:pPr>
            <w:r>
              <w:rPr>
                <w:rFonts w:ascii="Times New Roman"/>
                <w:b w:val="false"/>
                <w:i w:val="false"/>
                <w:color w:val="000000"/>
                <w:sz w:val="20"/>
              </w:rPr>
              <w:t>
227</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8"/>
          <w:p>
            <w:pPr>
              <w:spacing w:after="20"/>
              <w:ind w:left="20"/>
              <w:jc w:val="both"/>
            </w:pPr>
            <w:r>
              <w:rPr>
                <w:rFonts w:ascii="Times New Roman"/>
                <w:b w:val="false"/>
                <w:i w:val="false"/>
                <w:color w:val="000000"/>
                <w:sz w:val="20"/>
              </w:rPr>
              <w:t>
204</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9"/>
          <w:p>
            <w:pPr>
              <w:spacing w:after="20"/>
              <w:ind w:left="20"/>
              <w:jc w:val="both"/>
            </w:pPr>
            <w:r>
              <w:rPr>
                <w:rFonts w:ascii="Times New Roman"/>
                <w:b w:val="false"/>
                <w:i w:val="false"/>
                <w:color w:val="000000"/>
                <w:sz w:val="20"/>
              </w:rPr>
              <w:t>
100</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производства и реализация продукции учебно-производственных мастерских, учебных хозяйств, учебно-опытных участков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0"/>
          <w:p>
            <w:pPr>
              <w:spacing w:after="20"/>
              <w:ind w:left="20"/>
              <w:jc w:val="both"/>
            </w:pPr>
            <w:r>
              <w:rPr>
                <w:rFonts w:ascii="Times New Roman"/>
                <w:b w:val="false"/>
                <w:i w:val="false"/>
                <w:color w:val="000000"/>
                <w:sz w:val="20"/>
              </w:rPr>
              <w:t>
РБ</w:t>
            </w:r>
          </w:p>
          <w:bookmarkEnd w:id="30"/>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1"/>
          <w:p>
            <w:pPr>
              <w:spacing w:after="20"/>
              <w:ind w:left="20"/>
              <w:jc w:val="both"/>
            </w:pPr>
            <w:r>
              <w:rPr>
                <w:rFonts w:ascii="Times New Roman"/>
                <w:b w:val="false"/>
                <w:i w:val="false"/>
                <w:color w:val="000000"/>
                <w:sz w:val="20"/>
              </w:rPr>
              <w:t>
04</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32"/>
          <w:p>
            <w:pPr>
              <w:spacing w:after="20"/>
              <w:ind w:left="20"/>
              <w:jc w:val="both"/>
            </w:pPr>
            <w:r>
              <w:rPr>
                <w:rFonts w:ascii="Times New Roman"/>
                <w:b w:val="false"/>
                <w:i w:val="false"/>
                <w:color w:val="000000"/>
                <w:sz w:val="20"/>
              </w:rPr>
              <w:t>
9</w:t>
            </w:r>
          </w:p>
          <w:bookmarkEnd w:id="32"/>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3"/>
          <w:p>
            <w:pPr>
              <w:spacing w:after="20"/>
              <w:ind w:left="20"/>
              <w:jc w:val="both"/>
            </w:pPr>
            <w:r>
              <w:rPr>
                <w:rFonts w:ascii="Times New Roman"/>
                <w:b w:val="false"/>
                <w:i w:val="false"/>
                <w:color w:val="000000"/>
                <w:sz w:val="20"/>
              </w:rPr>
              <w:t>
240</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34"/>
          <w:p>
            <w:pPr>
              <w:spacing w:after="20"/>
              <w:ind w:left="20"/>
              <w:jc w:val="both"/>
            </w:pPr>
            <w:r>
              <w:rPr>
                <w:rFonts w:ascii="Times New Roman"/>
                <w:b w:val="false"/>
                <w:i w:val="false"/>
                <w:color w:val="000000"/>
                <w:sz w:val="20"/>
              </w:rPr>
              <w:t>
041</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35"/>
          <w:p>
            <w:pPr>
              <w:spacing w:after="20"/>
              <w:ind w:left="20"/>
              <w:jc w:val="both"/>
            </w:pPr>
            <w:r>
              <w:rPr>
                <w:rFonts w:ascii="Times New Roman"/>
                <w:b w:val="false"/>
                <w:i w:val="false"/>
                <w:color w:val="000000"/>
                <w:sz w:val="20"/>
              </w:rPr>
              <w:t>
100</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летнего отдыха, обеспечению питания обучающихся и воспитанников, участников различных мероприятий, проводимых в организациях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6"/>
          <w:p>
            <w:pPr>
              <w:spacing w:after="20"/>
              <w:ind w:left="20"/>
              <w:jc w:val="both"/>
            </w:pPr>
            <w:r>
              <w:rPr>
                <w:rFonts w:ascii="Times New Roman"/>
                <w:b w:val="false"/>
                <w:i w:val="false"/>
                <w:color w:val="000000"/>
                <w:sz w:val="20"/>
              </w:rPr>
              <w:t>
РБ</w:t>
            </w:r>
          </w:p>
          <w:bookmarkEnd w:id="36"/>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37"/>
          <w:p>
            <w:pPr>
              <w:spacing w:after="20"/>
              <w:ind w:left="20"/>
              <w:jc w:val="both"/>
            </w:pPr>
            <w:r>
              <w:rPr>
                <w:rFonts w:ascii="Times New Roman"/>
                <w:b w:val="false"/>
                <w:i w:val="false"/>
                <w:color w:val="000000"/>
                <w:sz w:val="20"/>
              </w:rPr>
              <w:t>
04</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38"/>
          <w:p>
            <w:pPr>
              <w:spacing w:after="20"/>
              <w:ind w:left="20"/>
              <w:jc w:val="both"/>
            </w:pPr>
            <w:r>
              <w:rPr>
                <w:rFonts w:ascii="Times New Roman"/>
                <w:b w:val="false"/>
                <w:i w:val="false"/>
                <w:color w:val="000000"/>
                <w:sz w:val="20"/>
              </w:rPr>
              <w:t>
6</w:t>
            </w:r>
          </w:p>
          <w:bookmarkEnd w:id="38"/>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9"/>
          <w:p>
            <w:pPr>
              <w:spacing w:after="20"/>
              <w:ind w:left="20"/>
              <w:jc w:val="both"/>
            </w:pPr>
            <w:r>
              <w:rPr>
                <w:rFonts w:ascii="Times New Roman"/>
                <w:b w:val="false"/>
                <w:i w:val="false"/>
                <w:color w:val="000000"/>
                <w:sz w:val="20"/>
              </w:rPr>
              <w:t>
227</w:t>
            </w:r>
          </w:p>
          <w:bookmarkEnd w:id="39"/>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40"/>
          <w:p>
            <w:pPr>
              <w:spacing w:after="20"/>
              <w:ind w:left="20"/>
              <w:jc w:val="both"/>
            </w:pPr>
            <w:r>
              <w:rPr>
                <w:rFonts w:ascii="Times New Roman"/>
                <w:b w:val="false"/>
                <w:i w:val="false"/>
                <w:color w:val="000000"/>
                <w:sz w:val="20"/>
              </w:rPr>
              <w:t>
204</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41"/>
          <w:p>
            <w:pPr>
              <w:spacing w:after="20"/>
              <w:ind w:left="20"/>
              <w:jc w:val="both"/>
            </w:pPr>
            <w:r>
              <w:rPr>
                <w:rFonts w:ascii="Times New Roman"/>
                <w:b w:val="false"/>
                <w:i w:val="false"/>
                <w:color w:val="000000"/>
                <w:sz w:val="20"/>
              </w:rPr>
              <w:t>
100</w:t>
            </w:r>
          </w:p>
          <w:bookmarkEnd w:id="41"/>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различных мероприятий: спортивных соревнований, семинаров, совещаний, конференций среди обучающихся и воспитанников, педагогических работников и взрослого населения, а также по разработке и реализации учебно-методической литературы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42"/>
          <w:p>
            <w:pPr>
              <w:spacing w:after="20"/>
              <w:ind w:left="20"/>
              <w:jc w:val="both"/>
            </w:pPr>
            <w:r>
              <w:rPr>
                <w:rFonts w:ascii="Times New Roman"/>
                <w:b w:val="false"/>
                <w:i w:val="false"/>
                <w:color w:val="000000"/>
                <w:sz w:val="20"/>
              </w:rPr>
              <w:t>
РБ</w:t>
            </w:r>
          </w:p>
          <w:bookmarkEnd w:id="42"/>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43"/>
          <w:p>
            <w:pPr>
              <w:spacing w:after="20"/>
              <w:ind w:left="20"/>
              <w:jc w:val="both"/>
            </w:pPr>
            <w:r>
              <w:rPr>
                <w:rFonts w:ascii="Times New Roman"/>
                <w:b w:val="false"/>
                <w:i w:val="false"/>
                <w:color w:val="000000"/>
                <w:sz w:val="20"/>
              </w:rPr>
              <w:t>
04</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44"/>
          <w:p>
            <w:pPr>
              <w:spacing w:after="20"/>
              <w:ind w:left="20"/>
              <w:jc w:val="both"/>
            </w:pPr>
            <w:r>
              <w:rPr>
                <w:rFonts w:ascii="Times New Roman"/>
                <w:b w:val="false"/>
                <w:i w:val="false"/>
                <w:color w:val="000000"/>
                <w:sz w:val="20"/>
              </w:rPr>
              <w:t>
6</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45"/>
          <w:p>
            <w:pPr>
              <w:spacing w:after="20"/>
              <w:ind w:left="20"/>
              <w:jc w:val="both"/>
            </w:pPr>
            <w:r>
              <w:rPr>
                <w:rFonts w:ascii="Times New Roman"/>
                <w:b w:val="false"/>
                <w:i w:val="false"/>
                <w:color w:val="000000"/>
                <w:sz w:val="20"/>
              </w:rPr>
              <w:t>
227</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46"/>
          <w:p>
            <w:pPr>
              <w:spacing w:after="20"/>
              <w:ind w:left="20"/>
              <w:jc w:val="both"/>
            </w:pPr>
            <w:r>
              <w:rPr>
                <w:rFonts w:ascii="Times New Roman"/>
                <w:b w:val="false"/>
                <w:i w:val="false"/>
                <w:color w:val="000000"/>
                <w:sz w:val="20"/>
              </w:rPr>
              <w:t>
204</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47"/>
          <w:p>
            <w:pPr>
              <w:spacing w:after="20"/>
              <w:ind w:left="20"/>
              <w:jc w:val="both"/>
            </w:pPr>
            <w:r>
              <w:rPr>
                <w:rFonts w:ascii="Times New Roman"/>
                <w:b w:val="false"/>
                <w:i w:val="false"/>
                <w:color w:val="000000"/>
                <w:sz w:val="20"/>
              </w:rPr>
              <w:t>
100</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углубленного изучения с обучающимися основ наук по предметам (дисциплинам и циклам дисциплин)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48"/>
          <w:p>
            <w:pPr>
              <w:spacing w:after="20"/>
              <w:ind w:left="20"/>
              <w:jc w:val="both"/>
            </w:pPr>
            <w:r>
              <w:rPr>
                <w:rFonts w:ascii="Times New Roman"/>
                <w:b w:val="false"/>
                <w:i w:val="false"/>
                <w:color w:val="000000"/>
                <w:sz w:val="20"/>
              </w:rPr>
              <w:t>
РБ</w:t>
            </w:r>
          </w:p>
          <w:bookmarkEnd w:id="48"/>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49"/>
          <w:p>
            <w:pPr>
              <w:spacing w:after="20"/>
              <w:ind w:left="20"/>
              <w:jc w:val="both"/>
            </w:pPr>
            <w:r>
              <w:rPr>
                <w:rFonts w:ascii="Times New Roman"/>
                <w:b w:val="false"/>
                <w:i w:val="false"/>
                <w:color w:val="000000"/>
                <w:sz w:val="20"/>
              </w:rPr>
              <w:t>
04</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50"/>
          <w:p>
            <w:pPr>
              <w:spacing w:after="20"/>
              <w:ind w:left="20"/>
              <w:jc w:val="both"/>
            </w:pPr>
            <w:r>
              <w:rPr>
                <w:rFonts w:ascii="Times New Roman"/>
                <w:b w:val="false"/>
                <w:i w:val="false"/>
                <w:color w:val="000000"/>
                <w:sz w:val="20"/>
              </w:rPr>
              <w:t>
9</w:t>
            </w:r>
          </w:p>
          <w:bookmarkEnd w:id="50"/>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51"/>
          <w:p>
            <w:pPr>
              <w:spacing w:after="20"/>
              <w:ind w:left="20"/>
              <w:jc w:val="both"/>
            </w:pPr>
            <w:r>
              <w:rPr>
                <w:rFonts w:ascii="Times New Roman"/>
                <w:b w:val="false"/>
                <w:i w:val="false"/>
                <w:color w:val="000000"/>
                <w:sz w:val="20"/>
              </w:rPr>
              <w:t>
240</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52"/>
          <w:p>
            <w:pPr>
              <w:spacing w:after="20"/>
              <w:ind w:left="20"/>
              <w:jc w:val="both"/>
            </w:pPr>
            <w:r>
              <w:rPr>
                <w:rFonts w:ascii="Times New Roman"/>
                <w:b w:val="false"/>
                <w:i w:val="false"/>
                <w:color w:val="000000"/>
                <w:sz w:val="20"/>
              </w:rPr>
              <w:t>
041</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53"/>
          <w:p>
            <w:pPr>
              <w:spacing w:after="20"/>
              <w:ind w:left="20"/>
              <w:jc w:val="both"/>
            </w:pPr>
            <w:r>
              <w:rPr>
                <w:rFonts w:ascii="Times New Roman"/>
                <w:b w:val="false"/>
                <w:i w:val="false"/>
                <w:color w:val="000000"/>
                <w:sz w:val="20"/>
              </w:rPr>
              <w:t>
100</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54"/>
          <w:p>
            <w:pPr>
              <w:spacing w:after="20"/>
              <w:ind w:left="20"/>
              <w:jc w:val="both"/>
            </w:pPr>
            <w:r>
              <w:rPr>
                <w:rFonts w:ascii="Times New Roman"/>
                <w:b w:val="false"/>
                <w:i w:val="false"/>
                <w:color w:val="000000"/>
                <w:sz w:val="20"/>
              </w:rPr>
              <w:t>
МБ</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55"/>
          <w:p>
            <w:pPr>
              <w:spacing w:after="20"/>
              <w:ind w:left="20"/>
              <w:jc w:val="both"/>
            </w:pPr>
            <w:r>
              <w:rPr>
                <w:rFonts w:ascii="Times New Roman"/>
                <w:b w:val="false"/>
                <w:i w:val="false"/>
                <w:color w:val="000000"/>
                <w:sz w:val="20"/>
              </w:rPr>
              <w:t>
04</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56"/>
          <w:p>
            <w:pPr>
              <w:spacing w:after="20"/>
              <w:ind w:left="20"/>
              <w:jc w:val="both"/>
            </w:pPr>
            <w:r>
              <w:rPr>
                <w:rFonts w:ascii="Times New Roman"/>
                <w:b w:val="false"/>
                <w:i w:val="false"/>
                <w:color w:val="000000"/>
                <w:sz w:val="20"/>
              </w:rPr>
              <w:t>
4</w:t>
            </w:r>
          </w:p>
          <w:bookmarkEnd w:id="56"/>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57"/>
          <w:p>
            <w:pPr>
              <w:spacing w:after="20"/>
              <w:ind w:left="20"/>
              <w:jc w:val="both"/>
            </w:pPr>
            <w:r>
              <w:rPr>
                <w:rFonts w:ascii="Times New Roman"/>
                <w:b w:val="false"/>
                <w:i w:val="false"/>
                <w:color w:val="000000"/>
                <w:sz w:val="20"/>
              </w:rPr>
              <w:t>
261</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58"/>
          <w:p>
            <w:pPr>
              <w:spacing w:after="20"/>
              <w:ind w:left="20"/>
              <w:jc w:val="both"/>
            </w:pPr>
            <w:r>
              <w:rPr>
                <w:rFonts w:ascii="Times New Roman"/>
                <w:b w:val="false"/>
                <w:i w:val="false"/>
                <w:color w:val="000000"/>
                <w:sz w:val="20"/>
              </w:rPr>
              <w:t>
024</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59"/>
          <w:p>
            <w:pPr>
              <w:spacing w:after="20"/>
              <w:ind w:left="20"/>
              <w:jc w:val="both"/>
            </w:pPr>
            <w:r>
              <w:rPr>
                <w:rFonts w:ascii="Times New Roman"/>
                <w:b w:val="false"/>
                <w:i w:val="false"/>
                <w:color w:val="000000"/>
                <w:sz w:val="20"/>
              </w:rPr>
              <w:t>
015</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60"/>
          <w:p>
            <w:pPr>
              <w:spacing w:after="20"/>
              <w:ind w:left="20"/>
              <w:jc w:val="both"/>
            </w:pPr>
            <w:r>
              <w:rPr>
                <w:rFonts w:ascii="Times New Roman"/>
                <w:b w:val="false"/>
                <w:i w:val="false"/>
                <w:color w:val="000000"/>
                <w:sz w:val="20"/>
              </w:rPr>
              <w:t>
РБ</w:t>
            </w:r>
          </w:p>
          <w:bookmarkEnd w:id="60"/>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61"/>
          <w:p>
            <w:pPr>
              <w:spacing w:after="20"/>
              <w:ind w:left="20"/>
              <w:jc w:val="both"/>
            </w:pPr>
            <w:r>
              <w:rPr>
                <w:rFonts w:ascii="Times New Roman"/>
                <w:b w:val="false"/>
                <w:i w:val="false"/>
                <w:color w:val="000000"/>
                <w:sz w:val="20"/>
              </w:rPr>
              <w:t>
04</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62"/>
          <w:p>
            <w:pPr>
              <w:spacing w:after="20"/>
              <w:ind w:left="20"/>
              <w:jc w:val="both"/>
            </w:pPr>
            <w:r>
              <w:rPr>
                <w:rFonts w:ascii="Times New Roman"/>
                <w:b w:val="false"/>
                <w:i w:val="false"/>
                <w:color w:val="000000"/>
                <w:sz w:val="20"/>
              </w:rPr>
              <w:t>
6</w:t>
            </w:r>
          </w:p>
          <w:bookmarkEnd w:id="62"/>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63"/>
          <w:p>
            <w:pPr>
              <w:spacing w:after="20"/>
              <w:ind w:left="20"/>
              <w:jc w:val="both"/>
            </w:pPr>
            <w:r>
              <w:rPr>
                <w:rFonts w:ascii="Times New Roman"/>
                <w:b w:val="false"/>
                <w:i w:val="false"/>
                <w:color w:val="000000"/>
                <w:sz w:val="20"/>
              </w:rPr>
              <w:t>
227</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64"/>
          <w:p>
            <w:pPr>
              <w:spacing w:after="20"/>
              <w:ind w:left="20"/>
              <w:jc w:val="both"/>
            </w:pPr>
            <w:r>
              <w:rPr>
                <w:rFonts w:ascii="Times New Roman"/>
                <w:b w:val="false"/>
                <w:i w:val="false"/>
                <w:color w:val="000000"/>
                <w:sz w:val="20"/>
              </w:rPr>
              <w:t>
204</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008</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009</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65"/>
          <w:p>
            <w:pPr>
              <w:spacing w:after="20"/>
              <w:ind w:left="20"/>
              <w:jc w:val="both"/>
            </w:pPr>
            <w:r>
              <w:rPr>
                <w:rFonts w:ascii="Times New Roman"/>
                <w:b w:val="false"/>
                <w:i w:val="false"/>
                <w:color w:val="000000"/>
                <w:sz w:val="20"/>
              </w:rPr>
              <w:t>
100</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специалистов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66"/>
          <w:p>
            <w:pPr>
              <w:spacing w:after="20"/>
              <w:ind w:left="20"/>
              <w:jc w:val="both"/>
            </w:pPr>
            <w:r>
              <w:rPr>
                <w:rFonts w:ascii="Times New Roman"/>
                <w:b w:val="false"/>
                <w:i w:val="false"/>
                <w:color w:val="000000"/>
                <w:sz w:val="20"/>
              </w:rPr>
              <w:t>
РБ</w:t>
            </w:r>
          </w:p>
          <w:bookmarkEnd w:id="66"/>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67"/>
          <w:p>
            <w:pPr>
              <w:spacing w:after="20"/>
              <w:ind w:left="20"/>
              <w:jc w:val="both"/>
            </w:pPr>
            <w:r>
              <w:rPr>
                <w:rFonts w:ascii="Times New Roman"/>
                <w:b w:val="false"/>
                <w:i w:val="false"/>
                <w:color w:val="000000"/>
                <w:sz w:val="20"/>
              </w:rPr>
              <w:t>
04</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68"/>
          <w:p>
            <w:pPr>
              <w:spacing w:after="20"/>
              <w:ind w:left="20"/>
              <w:jc w:val="both"/>
            </w:pPr>
            <w:r>
              <w:rPr>
                <w:rFonts w:ascii="Times New Roman"/>
                <w:b w:val="false"/>
                <w:i w:val="false"/>
                <w:color w:val="000000"/>
                <w:sz w:val="20"/>
              </w:rPr>
              <w:t>
6</w:t>
            </w:r>
          </w:p>
          <w:bookmarkEnd w:id="68"/>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69"/>
          <w:p>
            <w:pPr>
              <w:spacing w:after="20"/>
              <w:ind w:left="20"/>
              <w:jc w:val="both"/>
            </w:pPr>
            <w:r>
              <w:rPr>
                <w:rFonts w:ascii="Times New Roman"/>
                <w:b w:val="false"/>
                <w:i w:val="false"/>
                <w:color w:val="000000"/>
                <w:sz w:val="20"/>
              </w:rPr>
              <w:t>
227</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240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70"/>
          <w:p>
            <w:pPr>
              <w:spacing w:after="20"/>
              <w:ind w:left="20"/>
              <w:jc w:val="both"/>
            </w:pPr>
            <w:r>
              <w:rPr>
                <w:rFonts w:ascii="Times New Roman"/>
                <w:b w:val="false"/>
                <w:i w:val="false"/>
                <w:color w:val="000000"/>
                <w:sz w:val="20"/>
              </w:rPr>
              <w:t>
204</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71"/>
          <w:p>
            <w:pPr>
              <w:spacing w:after="20"/>
              <w:ind w:left="20"/>
              <w:jc w:val="both"/>
            </w:pPr>
            <w:r>
              <w:rPr>
                <w:rFonts w:ascii="Times New Roman"/>
                <w:b w:val="false"/>
                <w:i w:val="false"/>
                <w:color w:val="000000"/>
                <w:sz w:val="20"/>
              </w:rPr>
              <w:t>
100</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услуги Интернет-связи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72"/>
          <w:p>
            <w:pPr>
              <w:spacing w:after="20"/>
              <w:ind w:left="20"/>
              <w:jc w:val="both"/>
            </w:pPr>
            <w:r>
              <w:rPr>
                <w:rFonts w:ascii="Times New Roman"/>
                <w:b w:val="false"/>
                <w:i w:val="false"/>
                <w:color w:val="000000"/>
                <w:sz w:val="20"/>
              </w:rPr>
              <w:t>
МБ</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73"/>
          <w:p>
            <w:pPr>
              <w:spacing w:after="20"/>
              <w:ind w:left="20"/>
              <w:jc w:val="both"/>
            </w:pPr>
            <w:r>
              <w:rPr>
                <w:rFonts w:ascii="Times New Roman"/>
                <w:b w:val="false"/>
                <w:i w:val="false"/>
                <w:color w:val="000000"/>
                <w:sz w:val="20"/>
              </w:rPr>
              <w:t>
04</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74"/>
          <w:p>
            <w:pPr>
              <w:spacing w:after="20"/>
              <w:ind w:left="20"/>
              <w:jc w:val="both"/>
            </w:pPr>
            <w:r>
              <w:rPr>
                <w:rFonts w:ascii="Times New Roman"/>
                <w:b w:val="false"/>
                <w:i w:val="false"/>
                <w:color w:val="000000"/>
                <w:sz w:val="20"/>
              </w:rPr>
              <w:t>
4</w:t>
            </w:r>
          </w:p>
          <w:bookmarkEnd w:id="74"/>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75"/>
          <w:p>
            <w:pPr>
              <w:spacing w:after="20"/>
              <w:ind w:left="20"/>
              <w:jc w:val="both"/>
            </w:pPr>
            <w:r>
              <w:rPr>
                <w:rFonts w:ascii="Times New Roman"/>
                <w:b w:val="false"/>
                <w:i w:val="false"/>
                <w:color w:val="000000"/>
                <w:sz w:val="20"/>
              </w:rPr>
              <w:t>
261</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76"/>
          <w:p>
            <w:pPr>
              <w:spacing w:after="20"/>
              <w:ind w:left="20"/>
              <w:jc w:val="both"/>
            </w:pPr>
            <w:r>
              <w:rPr>
                <w:rFonts w:ascii="Times New Roman"/>
                <w:b w:val="false"/>
                <w:i w:val="false"/>
                <w:color w:val="000000"/>
                <w:sz w:val="20"/>
              </w:rPr>
              <w:t>
024</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77"/>
          <w:p>
            <w:pPr>
              <w:spacing w:after="20"/>
              <w:ind w:left="20"/>
              <w:jc w:val="both"/>
            </w:pPr>
            <w:r>
              <w:rPr>
                <w:rFonts w:ascii="Times New Roman"/>
                <w:b w:val="false"/>
                <w:i w:val="false"/>
                <w:color w:val="000000"/>
                <w:sz w:val="20"/>
              </w:rPr>
              <w:t>
015</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работников массовых профессий в организациях технического и профессионального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78"/>
          <w:p>
            <w:pPr>
              <w:spacing w:after="20"/>
              <w:ind w:left="20"/>
              <w:jc w:val="both"/>
            </w:pPr>
            <w:r>
              <w:rPr>
                <w:rFonts w:ascii="Times New Roman"/>
                <w:b w:val="false"/>
                <w:i w:val="false"/>
                <w:color w:val="000000"/>
                <w:sz w:val="20"/>
              </w:rPr>
              <w:t>
04</w:t>
            </w:r>
          </w:p>
          <w:bookmarkEnd w:id="78"/>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79"/>
          <w:p>
            <w:pPr>
              <w:spacing w:after="20"/>
              <w:ind w:left="20"/>
              <w:jc w:val="both"/>
            </w:pPr>
            <w:r>
              <w:rPr>
                <w:rFonts w:ascii="Times New Roman"/>
                <w:b w:val="false"/>
                <w:i w:val="false"/>
                <w:color w:val="000000"/>
                <w:sz w:val="20"/>
              </w:rPr>
              <w:t>
6</w:t>
            </w:r>
          </w:p>
          <w:bookmarkEnd w:id="79"/>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80"/>
          <w:p>
            <w:pPr>
              <w:spacing w:after="20"/>
              <w:ind w:left="20"/>
              <w:jc w:val="both"/>
            </w:pPr>
            <w:r>
              <w:rPr>
                <w:rFonts w:ascii="Times New Roman"/>
                <w:b w:val="false"/>
                <w:i w:val="false"/>
                <w:color w:val="000000"/>
                <w:sz w:val="20"/>
              </w:rPr>
              <w:t>
227</w:t>
            </w:r>
          </w:p>
          <w:bookmarkEnd w:id="80"/>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81"/>
          <w:p>
            <w:pPr>
              <w:spacing w:after="20"/>
              <w:ind w:left="20"/>
              <w:jc w:val="both"/>
            </w:pPr>
            <w:r>
              <w:rPr>
                <w:rFonts w:ascii="Times New Roman"/>
                <w:b w:val="false"/>
                <w:i w:val="false"/>
                <w:color w:val="000000"/>
                <w:sz w:val="20"/>
              </w:rPr>
              <w:t>
204</w:t>
            </w:r>
          </w:p>
          <w:bookmarkEnd w:id="81"/>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82"/>
          <w:p>
            <w:pPr>
              <w:spacing w:after="20"/>
              <w:ind w:left="20"/>
              <w:jc w:val="both"/>
            </w:pPr>
            <w:r>
              <w:rPr>
                <w:rFonts w:ascii="Times New Roman"/>
                <w:b w:val="false"/>
                <w:i w:val="false"/>
                <w:color w:val="000000"/>
                <w:sz w:val="20"/>
              </w:rPr>
              <w:t>
100</w:t>
            </w:r>
          </w:p>
          <w:bookmarkEnd w:id="82"/>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специалистов с высшим профессиональным образованием по специальностям искусства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83"/>
          <w:p>
            <w:pPr>
              <w:spacing w:after="20"/>
              <w:ind w:left="20"/>
              <w:jc w:val="both"/>
            </w:pPr>
            <w:r>
              <w:rPr>
                <w:rFonts w:ascii="Times New Roman"/>
                <w:b w:val="false"/>
                <w:i w:val="false"/>
                <w:color w:val="000000"/>
                <w:sz w:val="20"/>
              </w:rPr>
              <w:t>
РБ</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84"/>
          <w:p>
            <w:pPr>
              <w:spacing w:after="20"/>
              <w:ind w:left="20"/>
              <w:jc w:val="both"/>
            </w:pPr>
            <w:r>
              <w:rPr>
                <w:rFonts w:ascii="Times New Roman"/>
                <w:b w:val="false"/>
                <w:i w:val="false"/>
                <w:color w:val="000000"/>
                <w:sz w:val="20"/>
              </w:rPr>
              <w:t>
01</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01</w:t>
            </w:r>
          </w:p>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85"/>
          <w:p>
            <w:pPr>
              <w:spacing w:after="20"/>
              <w:ind w:left="20"/>
              <w:jc w:val="both"/>
            </w:pPr>
            <w:r>
              <w:rPr>
                <w:rFonts w:ascii="Times New Roman"/>
                <w:b w:val="false"/>
                <w:i w:val="false"/>
                <w:color w:val="000000"/>
                <w:sz w:val="20"/>
              </w:rPr>
              <w:t>
4</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86"/>
          <w:p>
            <w:pPr>
              <w:spacing w:after="20"/>
              <w:ind w:left="20"/>
              <w:jc w:val="both"/>
            </w:pPr>
            <w:r>
              <w:rPr>
                <w:rFonts w:ascii="Times New Roman"/>
                <w:b w:val="false"/>
                <w:i w:val="false"/>
                <w:color w:val="000000"/>
                <w:sz w:val="20"/>
              </w:rPr>
              <w:t>
227</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227</w:t>
            </w:r>
          </w:p>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87"/>
          <w:p>
            <w:pPr>
              <w:spacing w:after="20"/>
              <w:ind w:left="20"/>
              <w:jc w:val="both"/>
            </w:pPr>
            <w:r>
              <w:rPr>
                <w:rFonts w:ascii="Times New Roman"/>
                <w:b w:val="false"/>
                <w:i w:val="false"/>
                <w:color w:val="000000"/>
                <w:sz w:val="20"/>
              </w:rPr>
              <w:t>
217</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217</w:t>
            </w:r>
          </w:p>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88"/>
          <w:p>
            <w:pPr>
              <w:spacing w:after="20"/>
              <w:ind w:left="20"/>
              <w:jc w:val="both"/>
            </w:pPr>
            <w:r>
              <w:rPr>
                <w:rFonts w:ascii="Times New Roman"/>
                <w:b w:val="false"/>
                <w:i w:val="false"/>
                <w:color w:val="000000"/>
                <w:sz w:val="20"/>
              </w:rPr>
              <w:t>
101</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102</w:t>
            </w:r>
          </w:p>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89"/>
          <w:p>
            <w:pPr>
              <w:spacing w:after="20"/>
              <w:ind w:left="20"/>
              <w:jc w:val="both"/>
            </w:pPr>
            <w:r>
              <w:rPr>
                <w:rFonts w:ascii="Times New Roman"/>
                <w:b w:val="false"/>
                <w:i w:val="false"/>
                <w:color w:val="000000"/>
                <w:sz w:val="20"/>
              </w:rPr>
              <w:t>
1) заработная плата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научные командировки - командировки, связанные с проведением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4)приобретение материалов – приобретение расходных материалов для проведения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приобретение оборудования и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аренда помещений;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аренда оборудования и техники;</w:t>
            </w:r>
          </w:p>
          <w:p>
            <w:pPr>
              <w:spacing w:after="20"/>
              <w:ind w:left="20"/>
              <w:jc w:val="both"/>
            </w:pPr>
            <w:r>
              <w:rPr>
                <w:rFonts w:ascii="Times New Roman"/>
                <w:b w:val="false"/>
                <w:i w:val="false"/>
                <w:color w:val="000000"/>
                <w:sz w:val="20"/>
              </w:rPr>
              <w:t>
9) эксплуатационные расходы оборудования и техники, используемых для реализации исследования (111, 112, 113, 116, 121, 122, 124, 131, 132, 135, 136, 144, 149, 151, 152, 153, 154, 156, 157, 159, 161, 162, 169,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Закона Республики Казахстан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октября 2017 года № 541 "Об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 (зарегистрирован в Реестре государственной регистрации нормативных правовых актов под № 16899).</w:t>
            </w:r>
          </w:p>
        </w:tc>
      </w:tr>
    </w:tbl>
    <w:bookmarkStart w:name="z1876" w:id="90"/>
    <w:p>
      <w:pPr>
        <w:spacing w:after="0"/>
        <w:ind w:left="0"/>
        <w:jc w:val="both"/>
      </w:pPr>
      <w:r>
        <w:rPr>
          <w:rFonts w:ascii="Times New Roman"/>
          <w:b w:val="false"/>
          <w:i w:val="false"/>
          <w:color w:val="000000"/>
          <w:sz w:val="28"/>
        </w:rPr>
        <w:t>
      ";</w:t>
      </w:r>
    </w:p>
    <w:bookmarkEnd w:id="90"/>
    <w:bookmarkStart w:name="z1877" w:id="91"/>
    <w:p>
      <w:pPr>
        <w:spacing w:after="0"/>
        <w:ind w:left="0"/>
        <w:jc w:val="both"/>
      </w:pPr>
      <w:r>
        <w:rPr>
          <w:rFonts w:ascii="Times New Roman"/>
          <w:b w:val="false"/>
          <w:i w:val="false"/>
          <w:color w:val="000000"/>
          <w:sz w:val="28"/>
        </w:rPr>
        <w:t>
      раздел "Услуги, предоставляемые Республиканским государственным учреждением "Академией правосудия при Верховном Суде Республики Казахстан" изложить в следующей редакции: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Республиканским государственным учреждением "Академией правосудия при Верховном Суде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дополнительных образовательных программ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92"/>
          <w:p>
            <w:pPr>
              <w:spacing w:after="20"/>
              <w:ind w:left="20"/>
              <w:jc w:val="both"/>
            </w:pPr>
            <w:r>
              <w:rPr>
                <w:rFonts w:ascii="Times New Roman"/>
                <w:b w:val="false"/>
                <w:i w:val="false"/>
                <w:color w:val="000000"/>
                <w:sz w:val="20"/>
              </w:rPr>
              <w:t>
Денежные средства, поступающие от реализации товаров (работ, услуг), расходуются по следующим направлениям:</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1) укрепление учебно-материальной базы;</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оплата труда профессорско-преподавательского состава, специалистов и сотрудников, участвующих в реализации платных услуг и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повышение квалификации профессорско-преподавательского состава и специалистов/сотрудников;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обучающих тренингов, семинаров, конференций и круглых столов;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приобретение расходных материалов, оборудования и программного обеспечения для проведения научных исследований, и других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6) публикация результатов научных исследований, в том числе редактирование научных трудов, учебных пособий;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аренда помещений, оборудования и техники для проведения обучения, исследований и сопутствующих им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кофе-брейков, приобретение сувенирной продукции, памятных подарков в рамках конференций, семинаров, круглых столов, конкурсов, турниров, соревнований;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командировки, связанные с проведением исследований, участием в научных конференциях, семинарах, выставках и других мероприятиях в пределах норм возмещения командировочных расходов, установленных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приобретение переводческих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11) дополнительные хозяйственные расходы, связанные с оказанием платных услуг;</w:t>
            </w:r>
          </w:p>
          <w:p>
            <w:pPr>
              <w:spacing w:after="20"/>
              <w:ind w:left="20"/>
              <w:jc w:val="both"/>
            </w:pPr>
            <w:r>
              <w:rPr>
                <w:rFonts w:ascii="Times New Roman"/>
                <w:b w:val="false"/>
                <w:i w:val="false"/>
                <w:color w:val="000000"/>
                <w:sz w:val="20"/>
              </w:rPr>
              <w:t>
12) установление надбавок и доплат, премирование работников, оказание социальной и материальной помощи работникам (111, 112, 113, 116, 121, 122, 124, 131, 135, 149, 151, 152, 154, 159, 161, 162, 169,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63 3акона Республики Казахстан "Об образовании",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3 марта 2020 года № 11 "Об утверждении Правил оказания платных видов деятельности по реализации товаров (работ, услуг) Академией правосудия при Верховном Суде Республики Казахстан и расходования ею денег от реализации товаров (работ, услуг)". (зарегистрирован в Реестре государственной регистрации нормативных правовых актов под № 20107).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послевузовских образовательных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различных мероприятий: семинаров, совещаний, конференций, спортивных соревнований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(или) реализация учебно-методической литературы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bookmarkStart w:name="z1890" w:id="93"/>
    <w:p>
      <w:pPr>
        <w:spacing w:after="0"/>
        <w:ind w:left="0"/>
        <w:jc w:val="both"/>
      </w:pPr>
      <w:r>
        <w:rPr>
          <w:rFonts w:ascii="Times New Roman"/>
          <w:b w:val="false"/>
          <w:i w:val="false"/>
          <w:color w:val="000000"/>
          <w:sz w:val="28"/>
        </w:rPr>
        <w:t>
      ".</w:t>
      </w:r>
    </w:p>
    <w:bookmarkEnd w:id="93"/>
    <w:bookmarkStart w:name="z1891" w:id="94"/>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94"/>
    <w:bookmarkStart w:name="z1892" w:id="95"/>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95"/>
    <w:bookmarkStart w:name="z1893" w:id="9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96"/>
    <w:bookmarkStart w:name="z1894" w:id="9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Премьер-Министра ‒</w:t>
            </w:r>
          </w:p>
          <w:p>
            <w:pPr>
              <w:spacing w:after="20"/>
              <w:ind w:left="20"/>
              <w:jc w:val="both"/>
            </w:pPr>
          </w:p>
          <w:p>
            <w:pPr>
              <w:spacing w:after="20"/>
              <w:ind w:left="20"/>
              <w:jc w:val="both"/>
            </w:pP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