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6d6" w14:textId="225a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ноября 2023 года № 1234.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253 "Управление здравоохранения области" и 339 "Управление общественного здравоохранения города республиканского значения, столицы":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043 "Подготовка специалистов в организациях технического и профессионального, послесреднего образования" и 044 "Оказание социальной поддержки обучающимся по программам технического и профессионального, послесреднего образования":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"Управление здравоохранения города республиканского значения, столицы":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133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303 с бюджетной программой 010 с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Управление развития комфортной городской среды города республиканского значения, столицы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зоопарков и дендропарков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313 "Управление цифровизации города республиканского значения, столицы":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Строительство сетей связи";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466, 467, 468, 472, 487, 490, 492, 495, 496 и 497 с бюджетной программой 075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Отдел архитектуры, градостроительства и строительства района (города областного значения)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Отдел строительства района (города областного значения)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 Отдел архитектуры и градостроительства района (города областного значения)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Отдел строительства, архитектуры и градостроительства района (города областного значения)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Отдел жилищно-коммунального хозяйства и жилищной инспекции района (города областного значения)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 Отдел коммунального хозяйства, пассажирского транспорта и автомобильных дорог района (города областного значения)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 Отдел жилищно-коммунального хозяйства района (города областного значения)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694 "Управление Делами Президента Республики Казахстан":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"Проведение государственной информационной политики":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Капитальные расходы подведомственных государственных учреждений и организаций";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809 и 810 с бюджетной программой 075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"809 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Отдел реального сектора экономики района (города областного значения)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073 с бюджетными подпрограммами 011 и 015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"073 Возмещение части затрат субъектов предпринимательства по строительству объектов придорожного сервиса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650 "Министерство туризма и спорта Республики Казахстан":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"Стимулирование развития туризма и туристической деятельности":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текущие трансферты областным бюджетам, бюджетам городов республиканского значения, столицы на возмещение части затрат субъектов предпринимательства по строительству объектов придорожного сервиса";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766 "Управление культуры и туризма области":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073 с бюджетными подпрограммами 011 и 015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"073 Возмещение части затрат субъектов предпринимательства по строительству объектов придорожного сервиса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 и 741 "Управление сельского хозяйства и земельных отношений области":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"Кредитование инвестиционных проектов в агропромышленном комплексе":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