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616" w14:textId="fa8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28 декабря 2022 года № 26/162-VII "О бюджете города Курчатов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24 октября 2023 года № 11/67-VIII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2023-2025 годы" от 28 декабря 2022 года № 26/162-VII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2 666 068,8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1 760 909,0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861 375,8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2 979 355,1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-18 890,0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18 890,0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-294 396,3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294 396,3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18 890,0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313 286,3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"Принять к исполнению на 2023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№11/66-VII от 14 декабря 2022 года "Об областном бюджете на 2023-2025 годы".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2023 год норматив распределения в бюджет города Курчатов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– 50 процентов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4 октября 2023 года № 8/53-VIІ "О внесении изменений в решение маслихата области Абай от 14 декабря 2022 года № 11/66-VIІ "Об областном бюджете на 2023-2025 годы";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2023 год целевые текущие трансферты из областного бюджета в сумме 318 863,8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№11/67-VIII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