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520b" w14:textId="1c05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31/4-VII "О бюджете Кокбайского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22 августа 2023 года № 6/4-VIII. Утратило силу решением Абайского районного маслихата области Абай от 28 декабря 2023 года № 12/4-VIII.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декабря 2022 года № 31/4-VII "О бюджете Кокбайского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- 125 727,4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4 903,0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120 824,4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126 942,9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-1 215,5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1 215,5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орагана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