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df3a" w14:textId="fa3d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на территории Аягозского района</w:t>
      </w:r>
    </w:p>
    <w:p>
      <w:pPr>
        <w:spacing w:after="0"/>
        <w:ind w:left="0"/>
        <w:jc w:val="both"/>
      </w:pPr>
      <w:r>
        <w:rPr>
          <w:rFonts w:ascii="Times New Roman"/>
          <w:b w:val="false"/>
          <w:i w:val="false"/>
          <w:color w:val="000000"/>
          <w:sz w:val="28"/>
        </w:rPr>
        <w:t>Решение Аягозского районного маслихата области Абай от 12 октября 2023 года № 7/94-VIII</w:t>
      </w:r>
    </w:p>
    <w:p>
      <w:pPr>
        <w:spacing w:after="0"/>
        <w:ind w:left="0"/>
        <w:jc w:val="both"/>
      </w:pPr>
      <w:bookmarkStart w:name="z5" w:id="0"/>
      <w:r>
        <w:rPr>
          <w:rFonts w:ascii="Times New Roman"/>
          <w:b w:val="false"/>
          <w:i w:val="false"/>
          <w:color w:val="000000"/>
          <w:sz w:val="28"/>
        </w:rPr>
        <w:t>
      В соответствии с пунктом 6 статьи 39-3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(зарегистрировано в Реестре государственной регистрации нормативных правовых актов под №32894) Аягозский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Аягозского района. </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Аягозского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12 октября 2023 года</w:t>
            </w:r>
            <w:r>
              <w:br/>
            </w:r>
            <w:r>
              <w:rPr>
                <w:rFonts w:ascii="Times New Roman"/>
                <w:b w:val="false"/>
                <w:i w:val="false"/>
                <w:color w:val="000000"/>
                <w:sz w:val="20"/>
              </w:rPr>
              <w:t>№7/94-VIII</w:t>
            </w:r>
          </w:p>
        </w:tc>
      </w:tr>
    </w:tbl>
    <w:bookmarkStart w:name="z10" w:id="3"/>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Аягозского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на территории Аягозского района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города районного значения, села, поселка, поселкового округа, сельского округа.</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поселкового округа, сельского округа, микрорайона, улицы, многоквартирного жилого дома в избрании представителей для участия в сходе местного сообщества;</w:t>
      </w:r>
    </w:p>
    <w:bookmarkEnd w:id="7"/>
    <w:bookmarkStart w:name="z15" w:id="8"/>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7"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поселкового округа, сельского округа подразделяется на участки (села, микрорайоны, улицы, многоквартирные жилые дома).</w:t>
      </w:r>
    </w:p>
    <w:bookmarkEnd w:id="10"/>
    <w:bookmarkStart w:name="z18"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19" w:id="12"/>
    <w:p>
      <w:pPr>
        <w:spacing w:after="0"/>
        <w:ind w:left="0"/>
        <w:jc w:val="both"/>
      </w:pPr>
      <w:r>
        <w:rPr>
          <w:rFonts w:ascii="Times New Roman"/>
          <w:b w:val="false"/>
          <w:i w:val="false"/>
          <w:color w:val="000000"/>
          <w:sz w:val="28"/>
        </w:rPr>
        <w:t>
      5. Акимом города районного значения, села, поселка, поселкового округа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2"/>
    <w:bookmarkStart w:name="z20" w:id="1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3"/>
    <w:bookmarkStart w:name="z21"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поселкового округа,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22" w:id="15"/>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5"/>
    <w:bookmarkStart w:name="z23" w:id="16"/>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6"/>
    <w:bookmarkStart w:name="z24"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7"/>
    <w:bookmarkStart w:name="z25" w:id="18"/>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поселкового округа, сельского округа или уполномоченным им лицом.</w:t>
      </w:r>
    </w:p>
    <w:bookmarkEnd w:id="18"/>
    <w:bookmarkStart w:name="z26"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поселкового округа, сельского округа или уполномоченное им лицо.</w:t>
      </w:r>
    </w:p>
    <w:bookmarkEnd w:id="19"/>
    <w:bookmarkStart w:name="z27" w:id="20"/>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0"/>
    <w:bookmarkStart w:name="z28" w:id="21"/>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w:t>
      </w:r>
    </w:p>
    <w:bookmarkEnd w:id="21"/>
    <w:bookmarkStart w:name="z29" w:id="22"/>
    <w:p>
      <w:pPr>
        <w:spacing w:after="0"/>
        <w:ind w:left="0"/>
        <w:jc w:val="both"/>
      </w:pPr>
      <w:r>
        <w:rPr>
          <w:rFonts w:ascii="Times New Roman"/>
          <w:b w:val="false"/>
          <w:i w:val="false"/>
          <w:color w:val="000000"/>
          <w:sz w:val="28"/>
        </w:rPr>
        <w:t>
      по городу Аягоз в количестве 1 человека от участка, по поселковым и сельским округам в количестве 2 человека от участка.</w:t>
      </w:r>
    </w:p>
    <w:bookmarkEnd w:id="22"/>
    <w:bookmarkStart w:name="z30"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1"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2"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течении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поселкового округа, сельского округа для регистрации.</w:t>
      </w:r>
    </w:p>
    <w:bookmarkEnd w:id="25"/>
    <w:bookmarkStart w:name="z33"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4"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5"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6"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7"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38"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