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f198e" w14:textId="28f19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Бородулихинского районного маслихата от 21 декабря 2022 года № 25-2-VII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4 августа 2023 года № 6-2-VIII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21 декабря 2022 года № 25-2-VII "О районном бюджете на 2023-2025 годы" следующие изменения и дополнение: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4881678,1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2378499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6202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6000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2490977,1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5078396,2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11320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67275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55955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- 208038,1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208038,1 тысяч тенге, в том числе: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67275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55955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196718,1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местного исполнительного органа района на 2023 год в сумме 37383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2023 год целевые текущие трансферты из областного бюджета в сумме 2004301,3 тысяч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8-1 изложить в новой редакции: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Предусмотреть в районном бюджете на 2023 год целевые трансферты на развитие из областного бюджета в сумме 47830,1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8-2 следующего содержания: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"8-2. Предусмотреть в районном бюджете на 2023 год целевые трансферты из районного бюджета на компенсацию потерь областного бюджета в связи с изменением законодательства в сумме 17108,5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25-2-VII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4881678,1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по кредитам, выданным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2477908,4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-208038,1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196718,1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