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ef6" w14:textId="a76e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21 декабря 2022 года № 25-2-VII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31 октября 2023 года № 9-2-VIII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2023-2025 годы" от 21 декабря 2022 года № 25-2-VII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4909324,8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2345227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38172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7302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2518623,8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5106042,9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11320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55955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- 208038,1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208038,1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67275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55955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196718,1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47813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из областного бюджета в сумме 2037237,4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Предусмотреть в районном бюджете на 2023 год целевые трансферты на развитие из областного бюджета в сумме 42540,7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 же содержажащимися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