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ebe" w14:textId="c3e1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22-374/VII "О бюджете Бестерекского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6-129/VIII.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22-374/VII "О бюджете Бестерекского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48 402,0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9 281,0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–38 719,0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49 510,0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1 108,0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6-129/VIII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