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5dc9" w14:textId="ba45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2023-2025 годы" от 29 декабря 2022 года №38-2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7 декабря 2023 года № 13-2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2022 года №38-2 "О бюджете сельских округов Байзакского района на 2023-2025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2023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101052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7415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1145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101609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-557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557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73051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11441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1885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59622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73177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126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2023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53299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10865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- 42048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53637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-338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338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2023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44610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3608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40757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46802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-2192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2192 тысячи тенге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2023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545088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24103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7237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513742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545449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-361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361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2023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101029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10285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90683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101337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-308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308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2023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70166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14566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1781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53785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70702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536 тысячи тенге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2023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71996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67554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72138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-142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142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2023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66498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60528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67359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-861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861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2023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182103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22100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4463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155354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184316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-2213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2213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2023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368782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44725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323658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371531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-2749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2749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2023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78201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5591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882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71659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78386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-185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185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2023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154681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8097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145797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155306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-625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625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2023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551556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121253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726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6815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422762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554987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-3431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3431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2023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85137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18316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66787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85804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-667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667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2023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176384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20629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1655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154031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178398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-2014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2014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2023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72153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9954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61896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72510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357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357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2023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54496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6173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365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47855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54632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136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 декабря 2023 года №13-2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29декабря 2022 года № 38-2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2022 года №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2023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2023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