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782d" w14:textId="3bd7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2022 года №39-3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июля 2023 года № 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1,2,3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12904072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–5099303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–31359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7729510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14081777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–98343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–56907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119000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- 1395048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1395048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-155250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-56907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-1296705 тысяч тенге".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 к указанному решению изложить в новой редакции, согласно приложению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2022 года №39-3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июля 2023 года №5-2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