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35381" w14:textId="bf35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Министерства науки и высшего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науки и высшего образования Республики Казахстан от 31 марта 2023 года № 103-к.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Методику оценки деятельности административных государственных служащих корпуса "Б" Министерства науки и высшего образования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и управления персоналом Министерства науки и высшего образования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науки и высшего образования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 выcшего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31марта 2023 года № 103-к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 Министерства науки и высшего образования Республики Казахстан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Министерства науки и высшего образования Республики Казахстан (далее – Министерство)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определяет порядок оценки деятельности административных государственных служащих корпуса "Б" Министерства науки и высшего образования Республики Казахстан (далее – служащие корпуса "Б").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Методика Министерства утверждается первым руководителем на основе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Республики Казахстан под № 16299) с учетом специфики деятельности государственного органа.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настоящей Методике: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Министерства – административный государственный служащий корпуса "Б" категорий C-1, С-3 (руководители самостоятельных структурных подразделений);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 Министерства;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 Министерства или служащий корпуса "Б";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 Министерства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Министерства;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Министерстве.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науки и высшего образования РК от 30.06.2023 </w:t>
      </w:r>
      <w:r>
        <w:rPr>
          <w:rFonts w:ascii="Times New Roman"/>
          <w:b w:val="false"/>
          <w:i w:val="false"/>
          <w:color w:val="000000"/>
          <w:sz w:val="28"/>
        </w:rPr>
        <w:t>№ 417-к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науки и высшего образования РК от 30.06.2023 </w:t>
      </w:r>
      <w:r>
        <w:rPr>
          <w:rFonts w:ascii="Times New Roman"/>
          <w:b w:val="false"/>
          <w:i w:val="false"/>
          <w:color w:val="000000"/>
          <w:sz w:val="28"/>
        </w:rPr>
        <w:t>№ 417-к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Министерства до окончания оцениваемого периода, проводится без их участия в установленные пунктом 5 сроки.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науки и высшего образования РК от 30.06.2023 </w:t>
      </w:r>
      <w:r>
        <w:rPr>
          <w:rFonts w:ascii="Times New Roman"/>
          <w:b w:val="false"/>
          <w:i w:val="false"/>
          <w:color w:val="000000"/>
          <w:sz w:val="28"/>
        </w:rPr>
        <w:t>№ 417-к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науки и высшего образования РК от 30.06.2023 </w:t>
      </w:r>
      <w:r>
        <w:rPr>
          <w:rFonts w:ascii="Times New Roman"/>
          <w:b w:val="false"/>
          <w:i w:val="false"/>
          <w:color w:val="000000"/>
          <w:sz w:val="28"/>
        </w:rPr>
        <w:t>№ 417-к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Министерства структурного подразделения, общих результатов работы Министерства структурного подразделения за оцениваемый период;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службы управления персоналом обеспечивает: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9"/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 Министерства по достижению КЦИ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 Министерства осуществляется на основе оценки достижения КЦИ.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 Министерства,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 Министерства осуществляется оценивающим лицом в сроки, установленные в пункте 5.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Министерства, соглашения служащего корпуса "А", либо на повышение эффективности деятельности Министерства.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Министерства, непосредственно влияющего на достижение КЦИ.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8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 Министерства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1"/>
    <w:bookmarkStart w:name="z9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Министерства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4"/>
    <w:bookmarkStart w:name="z13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9"/>
    <w:bookmarkStart w:name="z234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главой 6 в соответствии с приказом Министра науки и высшего образования РК от 30.06.2023 </w:t>
      </w:r>
      <w:r>
        <w:rPr>
          <w:rFonts w:ascii="Times New Roman"/>
          <w:b w:val="false"/>
          <w:i w:val="false"/>
          <w:color w:val="ff0000"/>
          <w:sz w:val="28"/>
        </w:rPr>
        <w:t>№ 417-к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3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41"/>
    <w:bookmarkStart w:name="z23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bookmarkEnd w:id="142"/>
    <w:bookmarkStart w:name="z23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Министерства, индивидуальный план работы утверждается данным должностным лицом.</w:t>
      </w:r>
    </w:p>
    <w:bookmarkEnd w:id="143"/>
    <w:bookmarkStart w:name="z23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bookmarkEnd w:id="144"/>
    <w:bookmarkStart w:name="z23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5"/>
    <w:bookmarkStart w:name="z24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6"/>
    <w:bookmarkStart w:name="z24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7"/>
    <w:bookmarkStart w:name="z24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48"/>
    <w:bookmarkStart w:name="z24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49"/>
    <w:bookmarkStart w:name="z24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bookmarkEnd w:id="150"/>
    <w:bookmarkStart w:name="z24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bookmarkEnd w:id="151"/>
    <w:bookmarkStart w:name="z24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152"/>
    <w:bookmarkStart w:name="z24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3"/>
    <w:bookmarkStart w:name="z24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4"/>
    <w:bookmarkStart w:name="z24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5"/>
    <w:bookmarkStart w:name="z25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6"/>
    <w:bookmarkStart w:name="z25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7"/>
    <w:bookmarkStart w:name="z25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58"/>
    <w:bookmarkStart w:name="z25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59"/>
    <w:bookmarkStart w:name="z25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0"/>
    <w:bookmarkStart w:name="z25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1"/>
    <w:bookmarkStart w:name="z25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2"/>
    <w:bookmarkStart w:name="z25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3"/>
    <w:bookmarkStart w:name="z25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4"/>
    <w:bookmarkStart w:name="z25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5"/>
    <w:bookmarkStart w:name="z26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6"/>
    <w:bookmarkStart w:name="z26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bookmarkEnd w:id="167"/>
    <w:bookmarkStart w:name="z26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68"/>
    <w:bookmarkStart w:name="z26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bookmarkEnd w:id="169"/>
    <w:bookmarkStart w:name="z26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0"/>
    <w:bookmarkStart w:name="z26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bookmarkEnd w:id="171"/>
    <w:bookmarkStart w:name="z26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2"/>
    <w:bookmarkStart w:name="z26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3"/>
    <w:bookmarkStart w:name="z26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4"/>
    <w:bookmarkStart w:name="z26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предоставляет на заседание Комиссии следующие документы:</w:t>
      </w:r>
    </w:p>
    <w:bookmarkEnd w:id="175"/>
    <w:bookmarkStart w:name="z27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6"/>
    <w:bookmarkStart w:name="z27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 к настоящей Методике (далее – протокол).</w:t>
      </w:r>
    </w:p>
    <w:bookmarkEnd w:id="177"/>
    <w:bookmarkStart w:name="z27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bookmarkEnd w:id="178"/>
    <w:bookmarkStart w:name="z27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79"/>
    <w:bookmarkStart w:name="z27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0"/>
    <w:bookmarkStart w:name="z27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1"/>
    <w:bookmarkStart w:name="z27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bookmarkEnd w:id="182"/>
    <w:bookmarkStart w:name="z27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3"/>
    <w:bookmarkStart w:name="z27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4"/>
    <w:bookmarkStart w:name="z27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5"/>
    <w:bookmarkStart w:name="z28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6"/>
    <w:bookmarkStart w:name="z28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7"/>
    <w:bookmarkStart w:name="z28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</w:t>
      </w:r>
    </w:p>
    <w:bookmarkEnd w:id="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50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</w:t>
      </w:r>
      <w:r>
        <w:br/>
      </w:r>
      <w:r>
        <w:rPr>
          <w:rFonts w:ascii="Times New Roman"/>
          <w:b/>
          <w:i w:val="false"/>
          <w:color w:val="000000"/>
        </w:rPr>
        <w:t>подразделения (государственного органа)</w:t>
      </w:r>
    </w:p>
    <w:bookmarkEnd w:id="189"/>
    <w:bookmarkStart w:name="z151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год (период, на который составляется индивидуальный план)</w:t>
      </w:r>
    </w:p>
    <w:bookmarkEnd w:id="190"/>
    <w:bookmarkStart w:name="z15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</w:t>
      </w:r>
    </w:p>
    <w:bookmarkEnd w:id="191"/>
    <w:bookmarkStart w:name="z15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92"/>
    <w:bookmarkStart w:name="z15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</w:t>
      </w:r>
    </w:p>
    <w:bookmarkEnd w:id="193"/>
    <w:bookmarkStart w:name="z15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9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98"/>
    <w:bookmarkStart w:name="z16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99"/>
    <w:bookmarkStart w:name="z16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200"/>
    <w:bookmarkStart w:name="z16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01"/>
    <w:bookmarkStart w:name="z16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8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</w:t>
      </w:r>
      <w:r>
        <w:br/>
      </w:r>
      <w:r>
        <w:rPr>
          <w:rFonts w:ascii="Times New Roman"/>
          <w:b/>
          <w:i w:val="false"/>
          <w:color w:val="000000"/>
        </w:rPr>
        <w:t>в зависимости от процента реализации ключевого целевого индикатора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6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2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205"/>
    <w:bookmarkStart w:name="z17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206"/>
    <w:bookmarkStart w:name="z17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 Министерства) ________________________________________</w:t>
      </w:r>
    </w:p>
    <w:bookmarkEnd w:id="207"/>
    <w:bookmarkStart w:name="z17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208"/>
    <w:bookmarkStart w:name="z17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209"/>
    <w:bookmarkStart w:name="z17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10"/>
    <w:bookmarkStart w:name="z17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213"/>
    <w:bookmarkStart w:name="z18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214"/>
    <w:bookmarkStart w:name="z18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215"/>
    <w:bookmarkStart w:name="z18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2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6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217"/>
    <w:bookmarkStart w:name="z18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</w:t>
      </w:r>
    </w:p>
    <w:bookmarkEnd w:id="218"/>
    <w:p>
      <w:pPr>
        <w:spacing w:after="0"/>
        <w:ind w:left="0"/>
        <w:jc w:val="both"/>
      </w:pPr>
      <w:bookmarkStart w:name="z188" w:id="219"/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респондент!</w:t>
      </w:r>
    </w:p>
    <w:bookmarkStart w:name="z18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220"/>
    <w:bookmarkStart w:name="z19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21"/>
    <w:bookmarkStart w:name="z19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22"/>
    <w:bookmarkStart w:name="z19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23"/>
    <w:bookmarkStart w:name="z19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24"/>
    <w:bookmarkStart w:name="z19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26"/>
    <w:bookmarkStart w:name="z19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27"/>
    <w:bookmarkStart w:name="z19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28"/>
    <w:bookmarkStart w:name="z19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29"/>
    <w:bookmarkStart w:name="z19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30"/>
    <w:bookmarkStart w:name="z20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31"/>
    <w:bookmarkStart w:name="z20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4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233"/>
    <w:p>
      <w:pPr>
        <w:spacing w:after="0"/>
        <w:ind w:left="0"/>
        <w:jc w:val="both"/>
      </w:pPr>
      <w:bookmarkStart w:name="z205" w:id="234"/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респондент!</w:t>
      </w:r>
    </w:p>
    <w:bookmarkStart w:name="z20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35"/>
    <w:bookmarkStart w:name="z20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36"/>
    <w:bookmarkStart w:name="z20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37"/>
    <w:bookmarkStart w:name="z20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38"/>
    <w:bookmarkStart w:name="z21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39"/>
    <w:bookmarkStart w:name="z21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40"/>
    <w:bookmarkStart w:name="z21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42"/>
    <w:bookmarkStart w:name="z21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43"/>
    <w:bookmarkStart w:name="z21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44"/>
    <w:bookmarkStart w:name="z21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45"/>
    <w:bookmarkStart w:name="z21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46"/>
    <w:bookmarkStart w:name="z21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47"/>
    <w:bookmarkStart w:name="z21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2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</w:t>
      </w:r>
      <w:r>
        <w:br/>
      </w:r>
      <w:r>
        <w:rPr>
          <w:rFonts w:ascii="Times New Roman"/>
          <w:b/>
          <w:i w:val="false"/>
          <w:color w:val="000000"/>
        </w:rPr>
        <w:t>360 градусов (для руководителей структурных подразделений)</w:t>
      </w:r>
    </w:p>
    <w:bookmarkEnd w:id="249"/>
    <w:bookmarkStart w:name="z22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53"/>
    <w:bookmarkStart w:name="z22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0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55"/>
    <w:bookmarkStart w:name="z23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57"/>
    <w:bookmarkStart w:name="z23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84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приложением 9 в соответствии с приказом Министра науки и высшего образования РК от 30.06.2023 </w:t>
      </w:r>
      <w:r>
        <w:rPr>
          <w:rFonts w:ascii="Times New Roman"/>
          <w:b w:val="false"/>
          <w:i w:val="false"/>
          <w:color w:val="ff0000"/>
          <w:sz w:val="28"/>
        </w:rPr>
        <w:t>№ 417-к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287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приложением 10 в соответствии с приказом Министра науки и высшего образования РК от 30.06.2023 </w:t>
      </w:r>
      <w:r>
        <w:rPr>
          <w:rFonts w:ascii="Times New Roman"/>
          <w:b w:val="false"/>
          <w:i w:val="false"/>
          <w:color w:val="ff0000"/>
          <w:sz w:val="28"/>
        </w:rPr>
        <w:t>№ 417-к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наличии)),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(выполняет функциональные обязанности эффективно, 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обязанности надлежащим образом,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удовлетворительно, выполняет функциональные обязанности не удовлетворительно)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bookmarkStart w:name="z290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приложением 10 в соответствии с приказом Министра науки и высшего образования РК от 30.06.2023 </w:t>
      </w:r>
      <w:r>
        <w:rPr>
          <w:rFonts w:ascii="Times New Roman"/>
          <w:b w:val="false"/>
          <w:i w:val="false"/>
          <w:color w:val="ff0000"/>
          <w:sz w:val="28"/>
        </w:rPr>
        <w:t>№ 417-к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