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2726" w14:textId="2f32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 февраля 2023 года № 30. Утратило силу постановлением акимата области Жетісу от 22 января 2024 года № 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области Жетісу от 22.01.2024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 акимат области Жетісу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территориях хояйствующих субъектов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банк нормативных правовых актов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А. Жаканбаева.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"__"____ 2023 года №____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установленной карантинной зоны с введением карантинного режима в разрезе районов (городов) по видам карантинных объектов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структур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Пораженная площадь, гектар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Аксуский сахарный завод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Есеболатов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Ринат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Ринат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 - (Quadraspidiotus perniciosus)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ч/с Панкратов А.Е.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Зимин 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Киашбаев Мурат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Канагатов 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Кызылащы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Шермухамет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Кызылащы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Канагатов 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Толенгут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Исаев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Дедов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ГСУ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ГСУ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 - (Quadraspidiotus perniciosus)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Толенгут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Исаев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Толенгут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Исаев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Жайлыбаева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Демисинова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Дедов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Garden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Garden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ГСУ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ГСУ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Танатаров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Нам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 Сара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Айдын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Толенгут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ГСУ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Молжигитов пастбища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батыр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Асанулы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Асанулы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Алатау-Дейри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Зарина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Зарина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Абыхан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Саят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Маржа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посевов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Галия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Акмарал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Бейсенов Серик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Медет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Куанышбек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Архарлы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Муканчинский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Каблисанский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Каблисанский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Жарлыозекский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Муканчинский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Жарлыозекский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Аширов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Абдуллаев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Жумабай-Бота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 - (Quadraspidiotus perniciosus)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Конуроленский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г.Жаркент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г.Жаркент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Конуроленский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Конуроленский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Чулокайский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Казпочта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ЧҰрный сосновый усач - (Monochamus galloprovincialis)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Заря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Жонгар-Алатауский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Сапарбек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Серғазы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Б.Д.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Е.А.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Тертюбаев Даулетжан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Кауспаев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Карашыганский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Жетысу Агро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Аманбухтерский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Самархан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Алматы-Оскемен вдоль трассы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Дана ТОО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Наурызбеккызы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Абдишев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Гончаров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Сауле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Оразалинов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АОК Жетысу Асыл Тукым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Когер ЛТД акт ревизия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АОК Жер 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ипподром акт ревизия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Ана АОК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ревизия 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Дуйсебаев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Дуйсебаев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 - (Quadraspidiotus perniciosus)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Алма-Дария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 - (Quadraspidiotus perniciosus)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 (розовый) – Acroptilon repens D. 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 (Cūscuta)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 — (Erwinia amylovora.)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ЧҰрный сосновый усач - (Monochamus galloprovincialis)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Амброзия полыннолистная (Ambrósia artemisiifólia)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 - (Grapholita molesta)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 - (Quadraspidiotus perniciosus)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