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4a1" w14:textId="f71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34-132 "О бюджете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17 ноября 2023 года № 14-58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177290)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районный бюджет на 2023-2025 годы согласно приложениям 1, 2 и 3 к настоящему решению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7 444 472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1 050 952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12 274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33 169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6 348 077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7 523 578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3 604 тысячи тенге, в том числе: бюджетные кредиты 41 400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37 796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82 710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82 710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41 400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37 797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79 107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17 ноября 2023 года № 14-58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 34-132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