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c664" w14:textId="b47c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20 декабря 2023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архитектурной, градостроительной и строительной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строительства "Строительство мультибрендового завода по производству легковых автомобилей Chery, Changan, Haval" отнести к объектам, требующим особого регулирования и (или) градостроительной регламентации.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приказа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