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0843" w14:textId="e030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Карагандинской области от 7 апреля 2021 года № 24/01 "Об утверждении регламента личного приема физических лиц и представителей юридических лиц должностными лицами аппарата акима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27 июня 2023 года № 43/06</w:t>
      </w:r>
    </w:p>
    <w:p>
      <w:pPr>
        <w:spacing w:after="0"/>
        <w:ind w:left="0"/>
        <w:jc w:val="both"/>
      </w:pPr>
      <w:bookmarkStart w:name="z4" w:id="0"/>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7 апреля 2021 года № 24/01 "Об утверждении регламента личного приема физических лиц и представителей юридических лиц должностными лицами аппарата акима Карагандинской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государственного учреждения "Аппарат акима Карагандинской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вступает в силу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"27" июня 2023 года</w:t>
            </w:r>
            <w:r>
              <w:br/>
            </w:r>
            <w:r>
              <w:rPr>
                <w:rFonts w:ascii="Times New Roman"/>
                <w:b w:val="false"/>
                <w:i w:val="false"/>
                <w:color w:val="000000"/>
                <w:sz w:val="20"/>
              </w:rPr>
              <w:t>№ 43/06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"7" апреля 2021 года</w:t>
            </w:r>
            <w:r>
              <w:br/>
            </w:r>
            <w:r>
              <w:rPr>
                <w:rFonts w:ascii="Times New Roman"/>
                <w:b w:val="false"/>
                <w:i w:val="false"/>
                <w:color w:val="000000"/>
                <w:sz w:val="20"/>
              </w:rPr>
              <w:t>№ 24/01</w:t>
            </w:r>
          </w:p>
        </w:tc>
      </w:tr>
    </w:tbl>
    <w:bookmarkStart w:name="z12"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Карагандинской области</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Карагандинской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Карагандинской области.</w:t>
      </w:r>
    </w:p>
    <w:bookmarkEnd w:id="6"/>
    <w:bookmarkStart w:name="z15"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области (далее – общественная приемная), а также в центре приема граждан следующими должностными:</w:t>
      </w:r>
    </w:p>
    <w:bookmarkEnd w:id="7"/>
    <w:bookmarkStart w:name="z16" w:id="8"/>
    <w:p>
      <w:pPr>
        <w:spacing w:after="0"/>
        <w:ind w:left="0"/>
        <w:jc w:val="both"/>
      </w:pPr>
      <w:r>
        <w:rPr>
          <w:rFonts w:ascii="Times New Roman"/>
          <w:b w:val="false"/>
          <w:i w:val="false"/>
          <w:color w:val="000000"/>
          <w:sz w:val="28"/>
        </w:rPr>
        <w:t>
      1) акимом области (далее – аким) и его заместителями;</w:t>
      </w:r>
    </w:p>
    <w:bookmarkEnd w:id="8"/>
    <w:bookmarkStart w:name="z17" w:id="9"/>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9"/>
    <w:bookmarkStart w:name="z18" w:id="10"/>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bookmarkEnd w:id="10"/>
    <w:bookmarkStart w:name="z19" w:id="11"/>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1"/>
    <w:bookmarkStart w:name="z20" w:id="12"/>
    <w:p>
      <w:pPr>
        <w:spacing w:after="0"/>
        <w:ind w:left="0"/>
        <w:jc w:val="both"/>
      </w:pPr>
      <w:r>
        <w:rPr>
          <w:rFonts w:ascii="Times New Roman"/>
          <w:b w:val="false"/>
          <w:i w:val="false"/>
          <w:color w:val="000000"/>
          <w:sz w:val="28"/>
        </w:rPr>
        <w:t>
      3. Руководители структурных подразделений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2"/>
    <w:bookmarkStart w:name="z21" w:id="13"/>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местных исполнительных органах, а также в центрах приема граждан</w:t>
      </w:r>
    </w:p>
    <w:bookmarkEnd w:id="13"/>
    <w:bookmarkStart w:name="z22" w:id="1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сall-центры общественных приемных.</w:t>
      </w:r>
    </w:p>
    <w:bookmarkEnd w:id="14"/>
    <w:bookmarkStart w:name="z23" w:id="1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5"/>
    <w:bookmarkStart w:name="z24" w:id="16"/>
    <w:p>
      <w:pPr>
        <w:spacing w:after="0"/>
        <w:ind w:left="0"/>
        <w:jc w:val="both"/>
      </w:pPr>
      <w:r>
        <w:rPr>
          <w:rFonts w:ascii="Times New Roman"/>
          <w:b w:val="false"/>
          <w:i w:val="false"/>
          <w:color w:val="000000"/>
          <w:sz w:val="28"/>
        </w:rPr>
        <w:t xml:space="preserve">
      6. Отказ в приеме обращения не допускается. </w:t>
      </w:r>
    </w:p>
    <w:bookmarkEnd w:id="16"/>
    <w:bookmarkStart w:name="z25" w:id="17"/>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8"/>
    <w:bookmarkStart w:name="z27" w:id="19"/>
    <w:p>
      <w:pPr>
        <w:spacing w:after="0"/>
        <w:ind w:left="0"/>
        <w:jc w:val="both"/>
      </w:pPr>
      <w:r>
        <w:rPr>
          <w:rFonts w:ascii="Times New Roman"/>
          <w:b w:val="false"/>
          <w:i w:val="false"/>
          <w:color w:val="000000"/>
          <w:sz w:val="28"/>
        </w:rPr>
        <w:t xml:space="preserve">
      7. Прием в общественных приемных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9"/>
    <w:bookmarkStart w:name="z28" w:id="20"/>
    <w:p>
      <w:pPr>
        <w:spacing w:after="0"/>
        <w:ind w:left="0"/>
        <w:jc w:val="both"/>
      </w:pPr>
      <w:r>
        <w:rPr>
          <w:rFonts w:ascii="Times New Roman"/>
          <w:b w:val="false"/>
          <w:i w:val="false"/>
          <w:color w:val="000000"/>
          <w:sz w:val="28"/>
        </w:rPr>
        <w:t xml:space="preserve">
      Аким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0"/>
    <w:bookmarkStart w:name="z29" w:id="21"/>
    <w:p>
      <w:pPr>
        <w:spacing w:after="0"/>
        <w:ind w:left="0"/>
        <w:jc w:val="both"/>
      </w:pPr>
      <w:r>
        <w:rPr>
          <w:rFonts w:ascii="Times New Roman"/>
          <w:b w:val="false"/>
          <w:i w:val="false"/>
          <w:color w:val="000000"/>
          <w:sz w:val="28"/>
        </w:rPr>
        <w:t xml:space="preserve">
      7-1.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графику по форме, согласно приложению к регламенту</w:t>
      </w:r>
    </w:p>
    <w:bookmarkEnd w:id="21"/>
    <w:bookmarkStart w:name="z30" w:id="22"/>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центра приема граждан на государственном и русском языках, в доступных для общего обозрения местах, а также размещаются на официальном сайте акима области.</w:t>
      </w:r>
    </w:p>
    <w:bookmarkEnd w:id="22"/>
    <w:bookmarkStart w:name="z31" w:id="23"/>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соответственно, с указанием даты проведения приема.</w:t>
      </w:r>
    </w:p>
    <w:bookmarkEnd w:id="23"/>
    <w:bookmarkStart w:name="z32" w:id="24"/>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4"/>
    <w:bookmarkStart w:name="z33" w:id="25"/>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5"/>
    <w:bookmarkStart w:name="z34" w:id="26"/>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6"/>
    <w:bookmarkStart w:name="z35" w:id="27"/>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7"/>
    <w:bookmarkStart w:name="z36" w:id="28"/>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8"/>
    <w:bookmarkStart w:name="z37" w:id="29"/>
    <w:p>
      <w:pPr>
        <w:spacing w:after="0"/>
        <w:ind w:left="0"/>
        <w:jc w:val="both"/>
      </w:pPr>
      <w:r>
        <w:rPr>
          <w:rFonts w:ascii="Times New Roman"/>
          <w:b w:val="false"/>
          <w:i w:val="false"/>
          <w:color w:val="000000"/>
          <w:sz w:val="28"/>
        </w:rPr>
        <w:t>
      13. С согласия заявителя прием акима области и его заместителями может осуществляться посредством видеоконференцсвязи.</w:t>
      </w:r>
    </w:p>
    <w:bookmarkEnd w:id="29"/>
    <w:bookmarkStart w:name="z38" w:id="30"/>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0"/>
    <w:bookmarkStart w:name="z39" w:id="31"/>
    <w:p>
      <w:pPr>
        <w:spacing w:after="0"/>
        <w:ind w:left="0"/>
        <w:jc w:val="both"/>
      </w:pPr>
      <w:r>
        <w:rPr>
          <w:rFonts w:ascii="Times New Roman"/>
          <w:b w:val="false"/>
          <w:i w:val="false"/>
          <w:color w:val="000000"/>
          <w:sz w:val="28"/>
        </w:rPr>
        <w:t>
      15. Не осуществляется запись на прием:</w:t>
      </w:r>
    </w:p>
    <w:bookmarkEnd w:id="31"/>
    <w:bookmarkStart w:name="z40" w:id="32"/>
    <w:p>
      <w:pPr>
        <w:spacing w:after="0"/>
        <w:ind w:left="0"/>
        <w:jc w:val="both"/>
      </w:pPr>
      <w:r>
        <w:rPr>
          <w:rFonts w:ascii="Times New Roman"/>
          <w:b w:val="false"/>
          <w:i w:val="false"/>
          <w:color w:val="000000"/>
          <w:sz w:val="28"/>
        </w:rPr>
        <w:t>
      1) по вопросам, не входящим в компетенцию акима области;</w:t>
      </w:r>
    </w:p>
    <w:bookmarkEnd w:id="32"/>
    <w:bookmarkStart w:name="z41" w:id="33"/>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3"/>
    <w:bookmarkStart w:name="z42" w:id="34"/>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4"/>
    <w:bookmarkStart w:name="z43" w:id="35"/>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5"/>
    <w:bookmarkStart w:name="z44" w:id="36"/>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6"/>
    <w:bookmarkStart w:name="z45" w:id="37"/>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7"/>
    <w:bookmarkStart w:name="z46" w:id="38"/>
    <w:p>
      <w:pPr>
        <w:spacing w:after="0"/>
        <w:ind w:left="0"/>
        <w:jc w:val="both"/>
      </w:pPr>
      <w:r>
        <w:rPr>
          <w:rFonts w:ascii="Times New Roman"/>
          <w:b w:val="false"/>
          <w:i w:val="false"/>
          <w:color w:val="000000"/>
          <w:sz w:val="28"/>
        </w:rPr>
        <w:t>
      17. В день приема в общественных приемных и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8"/>
    <w:bookmarkStart w:name="z47" w:id="39"/>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39"/>
    <w:bookmarkStart w:name="z48" w:id="40"/>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0"/>
    <w:bookmarkStart w:name="z49" w:id="41"/>
    <w:p>
      <w:pPr>
        <w:spacing w:after="0"/>
        <w:ind w:left="0"/>
        <w:jc w:val="both"/>
      </w:pPr>
      <w:r>
        <w:rPr>
          <w:rFonts w:ascii="Times New Roman"/>
          <w:b w:val="false"/>
          <w:i w:val="false"/>
          <w:color w:val="000000"/>
          <w:sz w:val="28"/>
        </w:rPr>
        <w:t>
      20. Прием осуществляется на государственном и русском языках по желанию заявителя.</w:t>
      </w:r>
    </w:p>
    <w:bookmarkEnd w:id="41"/>
    <w:bookmarkStart w:name="z50" w:id="42"/>
    <w:p>
      <w:pPr>
        <w:spacing w:after="0"/>
        <w:ind w:left="0"/>
        <w:jc w:val="both"/>
      </w:pPr>
      <w:r>
        <w:rPr>
          <w:rFonts w:ascii="Times New Roman"/>
          <w:b w:val="false"/>
          <w:i w:val="false"/>
          <w:color w:val="000000"/>
          <w:sz w:val="28"/>
        </w:rPr>
        <w:t>
      21. В ходе приема работники общественной приемной могут пригласить для участия в приеме работников аппарата акима области согласовывать с соответствующими должностными лицами время и место приема.</w:t>
      </w:r>
    </w:p>
    <w:bookmarkEnd w:id="42"/>
    <w:bookmarkStart w:name="z51" w:id="43"/>
    <w:p>
      <w:pPr>
        <w:spacing w:after="0"/>
        <w:ind w:left="0"/>
        <w:jc w:val="both"/>
      </w:pPr>
      <w:r>
        <w:rPr>
          <w:rFonts w:ascii="Times New Roman"/>
          <w:b w:val="false"/>
          <w:i w:val="false"/>
          <w:color w:val="000000"/>
          <w:sz w:val="28"/>
        </w:rPr>
        <w:t>
      22.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3"/>
    <w:bookmarkStart w:name="z52" w:id="44"/>
    <w:p>
      <w:pPr>
        <w:spacing w:after="0"/>
        <w:ind w:left="0"/>
        <w:jc w:val="both"/>
      </w:pPr>
      <w:r>
        <w:rPr>
          <w:rFonts w:ascii="Times New Roman"/>
          <w:b w:val="false"/>
          <w:i w:val="false"/>
          <w:color w:val="000000"/>
          <w:sz w:val="28"/>
        </w:rPr>
        <w:t>
      23.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4"/>
    <w:bookmarkStart w:name="z53" w:id="4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5"/>
    <w:bookmarkStart w:name="z54" w:id="46"/>
    <w:p>
      <w:pPr>
        <w:spacing w:after="0"/>
        <w:ind w:left="0"/>
        <w:jc w:val="both"/>
      </w:pPr>
      <w:r>
        <w:rPr>
          <w:rFonts w:ascii="Times New Roman"/>
          <w:b w:val="false"/>
          <w:i w:val="false"/>
          <w:color w:val="000000"/>
          <w:sz w:val="28"/>
        </w:rPr>
        <w:t>
      24.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6"/>
    <w:bookmarkStart w:name="z55" w:id="47"/>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7"/>
    <w:bookmarkStart w:name="z56" w:id="48"/>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48"/>
    <w:bookmarkStart w:name="z57" w:id="49"/>
    <w:p>
      <w:pPr>
        <w:spacing w:after="0"/>
        <w:ind w:left="0"/>
        <w:jc w:val="both"/>
      </w:pPr>
      <w:r>
        <w:rPr>
          <w:rFonts w:ascii="Times New Roman"/>
          <w:b w:val="false"/>
          <w:i w:val="false"/>
          <w:color w:val="000000"/>
          <w:sz w:val="28"/>
        </w:rPr>
        <w:t>
      25. Ответственный работник с участием структурных подразделений аппарата акима области,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49"/>
    <w:bookmarkStart w:name="z58" w:id="50"/>
    <w:p>
      <w:pPr>
        <w:spacing w:after="0"/>
        <w:ind w:left="0"/>
        <w:jc w:val="both"/>
      </w:pPr>
      <w:r>
        <w:rPr>
          <w:rFonts w:ascii="Times New Roman"/>
          <w:b w:val="false"/>
          <w:i w:val="false"/>
          <w:color w:val="000000"/>
          <w:sz w:val="28"/>
        </w:rPr>
        <w:t>
      26.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50"/>
    <w:bookmarkStart w:name="z59" w:id="51"/>
    <w:p>
      <w:pPr>
        <w:spacing w:after="0"/>
        <w:ind w:left="0"/>
        <w:jc w:val="both"/>
      </w:pPr>
      <w:r>
        <w:rPr>
          <w:rFonts w:ascii="Times New Roman"/>
          <w:b w:val="false"/>
          <w:i w:val="false"/>
          <w:color w:val="000000"/>
          <w:sz w:val="28"/>
        </w:rPr>
        <w:t>
      27. Ответственный работник общественной приемной и центра приема граждан распределяет списки в утвержденный график приема в порядке очередности.</w:t>
      </w:r>
    </w:p>
    <w:bookmarkEnd w:id="51"/>
    <w:bookmarkStart w:name="z60" w:id="52"/>
    <w:p>
      <w:pPr>
        <w:spacing w:after="0"/>
        <w:ind w:left="0"/>
        <w:jc w:val="both"/>
      </w:pPr>
      <w:r>
        <w:rPr>
          <w:rFonts w:ascii="Times New Roman"/>
          <w:b w:val="false"/>
          <w:i w:val="false"/>
          <w:color w:val="000000"/>
          <w:sz w:val="28"/>
        </w:rPr>
        <w:t>
      28.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52"/>
    <w:bookmarkStart w:name="z61" w:id="53"/>
    <w:p>
      <w:pPr>
        <w:spacing w:after="0"/>
        <w:ind w:left="0"/>
        <w:jc w:val="both"/>
      </w:pPr>
      <w:r>
        <w:rPr>
          <w:rFonts w:ascii="Times New Roman"/>
          <w:b w:val="false"/>
          <w:i w:val="false"/>
          <w:color w:val="000000"/>
          <w:sz w:val="28"/>
        </w:rPr>
        <w:t>
      29.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3"/>
    <w:bookmarkStart w:name="z62" w:id="54"/>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4"/>
    <w:bookmarkStart w:name="z63" w:id="55"/>
    <w:p>
      <w:pPr>
        <w:spacing w:after="0"/>
        <w:ind w:left="0"/>
        <w:jc w:val="both"/>
      </w:pPr>
      <w:r>
        <w:rPr>
          <w:rFonts w:ascii="Times New Roman"/>
          <w:b w:val="false"/>
          <w:i w:val="false"/>
          <w:color w:val="000000"/>
          <w:sz w:val="28"/>
        </w:rPr>
        <w:t>
      30. Требования уполномоченных работников общественной приемной и центра приема граждан о предоставлении материалов, необходимых для организации приема акима области и его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55"/>
    <w:bookmarkStart w:name="z64" w:id="56"/>
    <w:p>
      <w:pPr>
        <w:spacing w:after="0"/>
        <w:ind w:left="0"/>
        <w:jc w:val="both"/>
      </w:pPr>
      <w:r>
        <w:rPr>
          <w:rFonts w:ascii="Times New Roman"/>
          <w:b w:val="false"/>
          <w:i w:val="false"/>
          <w:color w:val="000000"/>
          <w:sz w:val="28"/>
        </w:rPr>
        <w:t>
      31.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6"/>
    <w:bookmarkStart w:name="z65" w:id="57"/>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7"/>
    <w:bookmarkStart w:name="z66" w:id="58"/>
    <w:p>
      <w:pPr>
        <w:spacing w:after="0"/>
        <w:ind w:left="0"/>
        <w:jc w:val="both"/>
      </w:pPr>
      <w:r>
        <w:rPr>
          <w:rFonts w:ascii="Times New Roman"/>
          <w:b w:val="false"/>
          <w:i w:val="false"/>
          <w:color w:val="000000"/>
          <w:sz w:val="28"/>
        </w:rPr>
        <w:t xml:space="preserve">
      32.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8"/>
    <w:bookmarkStart w:name="z67" w:id="5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9"/>
    <w:bookmarkStart w:name="z68" w:id="60"/>
    <w:p>
      <w:pPr>
        <w:spacing w:after="0"/>
        <w:ind w:left="0"/>
        <w:jc w:val="both"/>
      </w:pPr>
      <w:r>
        <w:rPr>
          <w:rFonts w:ascii="Times New Roman"/>
          <w:b w:val="false"/>
          <w:i w:val="false"/>
          <w:color w:val="000000"/>
          <w:sz w:val="28"/>
        </w:rPr>
        <w:t>
      33.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60"/>
    <w:bookmarkStart w:name="z69" w:id="61"/>
    <w:p>
      <w:pPr>
        <w:spacing w:after="0"/>
        <w:ind w:left="0"/>
        <w:jc w:val="both"/>
      </w:pPr>
      <w:r>
        <w:rPr>
          <w:rFonts w:ascii="Times New Roman"/>
          <w:b w:val="false"/>
          <w:i w:val="false"/>
          <w:color w:val="000000"/>
          <w:sz w:val="28"/>
        </w:rPr>
        <w:t xml:space="preserve">
      34. Основанием для снятия с контроля поступившего с приема обращения является окончательный мотивированный ответ заявителю. </w:t>
      </w:r>
    </w:p>
    <w:bookmarkEnd w:id="61"/>
    <w:bookmarkStart w:name="z70" w:id="62"/>
    <w:p>
      <w:pPr>
        <w:spacing w:after="0"/>
        <w:ind w:left="0"/>
        <w:jc w:val="both"/>
      </w:pPr>
      <w:r>
        <w:rPr>
          <w:rFonts w:ascii="Times New Roman"/>
          <w:b w:val="false"/>
          <w:i w:val="false"/>
          <w:color w:val="000000"/>
          <w:sz w:val="28"/>
        </w:rPr>
        <w:t>
      35.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2"/>
    <w:bookmarkStart w:name="z71" w:id="63"/>
    <w:p>
      <w:pPr>
        <w:spacing w:after="0"/>
        <w:ind w:left="0"/>
        <w:jc w:val="both"/>
      </w:pPr>
      <w:r>
        <w:rPr>
          <w:rFonts w:ascii="Times New Roman"/>
          <w:b w:val="false"/>
          <w:i w:val="false"/>
          <w:color w:val="000000"/>
          <w:sz w:val="28"/>
        </w:rPr>
        <w:t>
      36. Не допускается поручать рассмотрение обращения с приема работнику, которому оно ранее поручалось.</w:t>
      </w:r>
    </w:p>
    <w:bookmarkEnd w:id="63"/>
    <w:bookmarkStart w:name="z72" w:id="64"/>
    <w:p>
      <w:pPr>
        <w:spacing w:after="0"/>
        <w:ind w:left="0"/>
        <w:jc w:val="both"/>
      </w:pPr>
      <w:r>
        <w:rPr>
          <w:rFonts w:ascii="Times New Roman"/>
          <w:b w:val="false"/>
          <w:i w:val="false"/>
          <w:color w:val="000000"/>
          <w:sz w:val="28"/>
        </w:rPr>
        <w:t>
      37.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4"/>
    <w:bookmarkStart w:name="z73" w:id="65"/>
    <w:p>
      <w:pPr>
        <w:spacing w:after="0"/>
        <w:ind w:left="0"/>
        <w:jc w:val="both"/>
      </w:pPr>
      <w:r>
        <w:rPr>
          <w:rFonts w:ascii="Times New Roman"/>
          <w:b w:val="false"/>
          <w:i w:val="false"/>
          <w:color w:val="000000"/>
          <w:sz w:val="28"/>
        </w:rPr>
        <w:t>
      38.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65"/>
    <w:bookmarkStart w:name="z74" w:id="66"/>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66"/>
    <w:bookmarkStart w:name="z75" w:id="67"/>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7"/>
    <w:bookmarkStart w:name="z76" w:id="68"/>
    <w:p>
      <w:pPr>
        <w:spacing w:after="0"/>
        <w:ind w:left="0"/>
        <w:jc w:val="both"/>
      </w:pPr>
      <w:r>
        <w:rPr>
          <w:rFonts w:ascii="Times New Roman"/>
          <w:b w:val="false"/>
          <w:i w:val="false"/>
          <w:color w:val="000000"/>
          <w:sz w:val="28"/>
        </w:rPr>
        <w:t>
      3) обратную связь с заявителем (по необходимости);</w:t>
      </w:r>
    </w:p>
    <w:bookmarkEnd w:id="68"/>
    <w:bookmarkStart w:name="z77" w:id="69"/>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69"/>
    <w:bookmarkStart w:name="z78" w:id="70"/>
    <w:p>
      <w:pPr>
        <w:spacing w:after="0"/>
        <w:ind w:left="0"/>
        <w:jc w:val="both"/>
      </w:pPr>
      <w:r>
        <w:rPr>
          <w:rFonts w:ascii="Times New Roman"/>
          <w:b w:val="false"/>
          <w:i w:val="false"/>
          <w:color w:val="000000"/>
          <w:sz w:val="28"/>
        </w:rPr>
        <w:t xml:space="preserve">
      39. О результатах работы общественной приемной и центра приема граждан необходимо на регулярной основе (не реже одного раза в квартал) информировать Аппарат Правительства Республики Казахстан.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