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7558" w14:textId="3b67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городского маслихата от 21 декабря 2022 года № 19/140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апреля 2023 года № 2/14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21 декабря 2022 года №19/140 "О городском бюджете на 2023-2025 годы" (зарегистрировано в Реестре государственной регистрации нормативных правовых актов под №177223)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19 633 304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7 780 714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157 515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126 344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11 568 731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20 158 317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- 625 013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625 013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357 815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34 307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301 505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Установить, что в составе затрат городского бюджета на 2023 год предусмотрен возврат неиспользованных (недоиспользованных) целевых трансфертов, выделенных в 2022 году, в сумме 1 092 тысячи тенге".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Установить, что в составе затрат городского бюджета на 2023 год предусмотрен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2022 году, в сумме 82 785 тысячи тенге".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6-3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Учесть, что в составе поступлений городского бюджета на 2023 год предусмотрены бюджетные кредиты в сумме 357 815 тысяч тенге на проектирование и (или) строительство жилья".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микрорайона Конырат улица Финская, улица Октябрьская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Набережной зоны городской пляж" 1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Набережной зоны городской пляж" 2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теплоснабжение в поселке Саяк Карагандинская область,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 водопроводных сетей поселка Саяк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