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7574" w14:textId="3d17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21 декабря 2022 года № 186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25 апреля 2023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2023-2025 годы" от 21 декабря 2022 года № 186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11 703 362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4 189 703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30 937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143 640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7 339 082 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12 405 610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- 33 647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33 647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- 668 601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668 601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33 647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702 248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186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4 189 703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247 606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12 405 610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995 395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186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соцкультбыта, к тепловым сетям подземной прокладки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 к тепловым сетям подземной прокладки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водоподъҰм в городе Сарани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соцкультбыта, к тепловым сетям подземной прокладки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150 зрительских мест, расположенного в районе дома №16 "Б" по улице Первомайская, поселок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№19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