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60e1" w14:textId="89d6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Саранского городского маслихата от 21 декабря 2022 года № 186 "О городском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23 ноября 2023 года № 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"О городском бюджете на 2023-2025 годы" от 21 декабря 2022 года № 186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2023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12 378 834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4 919 843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100 290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189 258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7 169 443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12 801 721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- 40 104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40 104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537 100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537 100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- 919 883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919 883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33 647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953 530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города Сарани на 2023 год в размере 96 392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12 378 834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4 919 843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247 606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7 169 443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7 169 443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7 169 443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-919883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Сарани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4 836 464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4 412 617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домов и объектов соцкультбыта, к тепловым сетям подземной прокладки город Сарань,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в городе Сарань (незавершенное строительство)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домов и объектов соцкультбыта к тепловым сетям подземной прокладки город Сарань, Карагандинская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резервуара на второй водоподъем в городе Сарани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1 296 562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домов и объектов соцкультбыта, к тепловым сетям подземной прокладки город Сарань,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на 150 зрительских мест, расположенного в районе дома №16 "Б" по улице Первомайская, поселок Актас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дома, по адресу: город Сарань, микрорайон 3, дом №19 (РТИ)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в городе Сарань (незавершенное строительство)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