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888e" w14:textId="e548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21 декабря 2023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14 542 242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7 103 570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93 794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349 912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6 994 966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18 108 246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9 310 тысяч тенге: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50 000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40 690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120 000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120 000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- 3 695 314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3 695 314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1 565 598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2 163 363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2024 год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объем субвенции, передаваемой из городского бюджета в бюджет поселка Актас,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387 255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401 777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433 919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Сарани на 2024 год в размере 12 493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Саранского городского маслихата Карагандинской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7 103 570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237 399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138 601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6 994 961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159 928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138 551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342 254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11 161 031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2 211 853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- 3 695 314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из вышестоящих бюджетов городу Сарани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Саранского городского маслихата Карагандинской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второго водоподъема в городе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городе Сарани,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в поселке Актас, города Сарани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18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150 зрительских мест, расположенного в районе дома №16 "Б" по улице Первомайская, поселке Актас,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государственных ценных бумаг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