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98f6" w14:textId="2229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Актас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21 декабря 2023 года №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618 102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78 340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538 353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659 358 тысяч тенге,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 погашение бюджетных кредитов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- 41 256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41 256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41 256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Объемсубвенций передаваемых из бюджета города Сарани в бюджет поселка: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387 255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401777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433 919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