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b07f" w14:textId="c38b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Актас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21 декабря 2023 года № 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Актас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год, согласно приложению 1,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612 773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70 140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541 224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654 029 тысяч тенге,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 погашение бюджетных кредитов –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- 41 256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41 256 тысяч тенге: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41 256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Саранского городского маслихата Карагандинской области от 05.07.2024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Объемсубвенций передаваемых из бюджета города Сарани в бюджет поселка: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– 387 255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2025 год – 401777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2026 год – 433 919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85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Саранского городского маслихата Карагандинской области от 05.07.2024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2026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