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f872" w14:textId="a3ef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ноября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207 "О районном бюджете на 2023-2025 годы" (зарегистрировано в Реестре государственной регистрации нормативных правовых актов под № 175881)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8 497 139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1 758 043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336 850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основного капитала – 3 064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6 399 182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–8 754 014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147 298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59 702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- 404 173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404 173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59 703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256 876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компенсаций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2 393 368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