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d6ae" w14:textId="ac1d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16 января 2023 года № 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