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296c" w14:textId="5f32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26 декабря 2023 года № 227.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приказом Министра образования и науки Республики Казахстан от 27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597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послесреднего, высшего и послевузовского образования с учетом кредитной технологии обучения" (зарегистрировано в Реестре государственной регистрации нормативных правовых актов за № 16137)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размер родительской платы на дошкольное воспитание и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Кызылординской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опубликования, пункт 1 распространяется на отношения, возникшие с 1 сентября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227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воспитанников*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 образования и 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неполным днем пребывания, в классе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предшкольной подготовки при общеобразовательной школе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9-часовым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10,5-часовым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коррекционного типа с 10,5- часовым режимом пребывания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туберкулезными, аллергическими заболеваниями, с заболеванием сахарного диабета, ослабленных и часто болеющих детей с 10,5-часовым режимом пребывания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121780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в течение года количество воспитанников меняется.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227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один месяц до 3 лет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один месяц от 3 лет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Жанакорганский район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в течение года количество воспитанников меняется.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