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c2e1" w14:textId="a00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Аралкум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74 624,9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5 718,8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67 849,1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76 078,9 тысяч тенге;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- 1 454,0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1 454,0 тысяч тенге;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1 454,0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от "26" декабря 2023 года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291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населенных пунктов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Государственной программы развития регионов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от "26" декабря 2023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от "26" декабря 2023 года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