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ce38" w14:textId="2f5c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Каратерен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Каратерен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61 652 тысяч тенге;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7 210 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44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54 398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62 288 тысяч тенге;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- 636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636 тысяч тенге.".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Каратерен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"26" декабря 2023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"26" декабря 2023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"26" декабря 2023 года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"26" декабря 2023 года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Каратерен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