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a102" w14:textId="70ba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Акжона на 2023-2025 годы" от 23 декабря 2022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№176758)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2402,4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№339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Акжона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села Майдакол,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работы по благоустройству территории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