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5b21" w14:textId="aa15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Майдакол на 2023-2025 годы" от 23 декабря 2022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137759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132145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138045,7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286,7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350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Майдакол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