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e09e" w14:textId="99de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2023-2025 годы" от 23 декабря 2022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176830)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91238,6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88932,6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91412,8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174,2 тысяч тенге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