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78d8" w14:textId="71b7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Жанарык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2023 года № 153.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Жанарык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объеме: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156875,2 тысяч тенге, в том числе: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6549,0 тысяч тенге;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продажа основного капитала – 0;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150326,2 тысяч тенге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162848,6 тысяч тенге;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- 5973,4тысяч тенге;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5973,4тысяч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Жанакорганского районного маслихата Кызылординской области от 02.09.2024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2024 год передаваемый из районного бюджета в бюджет сельского округа 73724,0 тысяч тенге.".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вводятся в действие с 1 января 2024 года и подлежить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Жанарык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02.09.2024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работы, работы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153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Жанарык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153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Жанарык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