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662" w14:textId="efd3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78840,5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3950,0 тысяч тенге;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74890,5 тысяч тенге;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–82259,5 тысяч тенге;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-3419,0 тыс.тенге;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–3419,0 тыс.тенге.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64480,0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ведомтсвенно подчиненных государственных органов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155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