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bd8" w14:textId="d21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68 851,0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2 285,0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66 566,0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69 214,1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-363,1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год, передаваемый из районного бюджета в бюджет сельского округа 62 270 тысяч тенге.".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