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d065" w14:textId="be9d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8 ноября 2023 года "О внесении изменений в решение Сырдарьинского районного маслихата от 20 декабря 2022 года № 175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8 ноября 2023 года № 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11220003,1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4358434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15336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6846011,1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11249452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124341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269100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144759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- 153789,9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153789,9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269100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144759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29448,9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 № 175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6846011,1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6835593,1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6835593,1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-153789,9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