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72ea" w14:textId="da67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21 декабря 2022 года № 33/3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ноября 2023 года № 7/2.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14 691 930,2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4 250 964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193 358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124 777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10 122 831,2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15 092 133,5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215 390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414 000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198 610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-615 593,3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- 615 593,3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414 000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198 610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400 203,3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2023 года 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"21"декабря 2023 года № 33/23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14691930,2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10122831,2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10105584,2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10105584,2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15092133,5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Социональная поддержка граждан, награжденных орденами "Отан", "Даңқ", удостоенных звания "Халық қаһарманы" и почетных званий республики 26 июля 1999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538507,7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1078484,2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1159125,7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1159125,7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"Ауыл–Ел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-615593,3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