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6558" w14:textId="a80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94 386,0 тысяч тенге, в том числе: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12 633,0 тысяч тенге;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226,0 тысяч тенге;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81 527,0 тысяч тенге;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95 750,8 тысяч тенге;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-1364,8 тысяч тенге;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1364,8 тысяч тенге;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1364,8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Акмая на 2024 год в сумме 68 839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в Фонд компенсации потерпевшим, Фонд поддержки образовательной инфраструктуры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