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3eb" w14:textId="ef7e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97393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4 860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92 533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99503,8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2110,8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обьем бюджетных субвенций, передаваемых из районного бюджета в бюджет сельского округа Бестам на 2024 год в сумме 64 282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11/8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