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4fda" w14:textId="10b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областного маслихата от 9 декабря 2022 года № 16/175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апреля 2023 года №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2023-2025 годы"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382 875 951,3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145 021 746,0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5 422 188,0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41 405,0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232 390 612,3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392 644 712,3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- 1 949 094,0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3 230 800,0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5 179 894,0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- 7 819 667,0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7 819 667,0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3 210 425,0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1 332 977,0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5 942 219,0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30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13,4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20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6,0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18,2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24,5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15,1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55,5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40,8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15,0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15,9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2023 год объемы целевых трансфертов из областного бюджета в бюджеты районов в сумме 17 429 655,0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1 154 589,0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1 531 392,0 тысячи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1 790 165,0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2 579 386,0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2 315 364,0 тысячи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4 116 608,0 тысяч тенге;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3 942 151,0 тысяча тенге.";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2023 год объемы трансфертов из городских и районных бюджетов на компенсацию потерь областного бюджета в сумме 2 096 789,3 тысяч тенге, в том числе, из: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2 096 789,3 тысяч тенге.".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области в сумме 3 200 000,0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8), 9), 10), 11), 12) и 13) следующего содержания: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природоохранных и специальных учреждений;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ветеринарной безопасности;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лиц с инвалидностью в Республике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организаций дошкольного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подушевого нормативного финансирования в государственных дневных общеобразовательных сельских полнокомплектных школах;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обеспечение радиационной безопасности;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жилья коммунального жилищного фонда для социально уязвимых слоев населения;";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382 875 951,3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88 744 721,7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232 390 612,3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392 644 712,3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за пределами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2023 год,  не подлежащих секвестру в процессе исполнения областного бюджета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