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0f46" w14:textId="6d50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декабря 2022 года № 18/184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13 декабря 2023 года № 7/48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№18/184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13 604 944,3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6 384 987,7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18 488,0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4 308,0 тысячи тенге; поступлениям трансфертов – 7 197 160,6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13 647 506,8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260 054,9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388 125,0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–128 070,1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-302 617,4 тысячи тенге;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302 617,4 тысячи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388 125,0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116 894,0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31 386,4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2023 год в бюджеты сел и сельских округов выделена субвенция в сумме 1 120 381,6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413 468,6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65 291,0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77 619,0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Тущыкудук – 76 589,0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50 775,0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90 632,0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59 452,0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55 398,0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Акшымырау – 36 380,0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Онды – 97 603,0 тысяч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Шебир – 52 314,0 тысячи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Отпан – 44 860,0 тысячи тенге.";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индивидуальный подоходный налог с доходов, облагаемых у источника выплаты – 40 процентов;";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"48 640,0 тысяч тенге - обеспечение жильем отдельных категорий граждан;";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"1 162 120,0 тысячи тенге - на реализацию социальной и инженерной инфраструктуры в сельских населенных пунктах в рамках проекта "Ауыл-Ел бесігі";";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"143 360,0 тысячи тенге - обеспечение жильем отдельных категорий граждан;";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Махмутов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от13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№18/184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13 604 944,3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6 384 987,7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13 647 506,8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эффективность 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2 544 855,6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- 302 617,4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