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1617" w14:textId="2c91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20 июля 2018 года № 22/188 "Об утверждении Регламента собрания местного сообщества сел и сельского округа Тупкараганского район"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2023 года № 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 и сельского округа Тупкараганского района" (зарегистрировано в Реестре государственной регистрации нормативных правовых актов под № 3699)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прилагаемом регламенте собрания местного сообщества сел и сельского округа Тупкараганского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