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52ca" w14:textId="c105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26 октября 2021 года № 488 "Об утверждении Положения о государственном учреждении "Аппарат акима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2023 года № 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"Аппарат акима Костанайской области" от 26 октября 2021 года № 488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 в пределах полномочий;";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 4)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проведение анализа состояния исполнительской дисциплины в структурных подразделениях аппарата акима области, аппаратов акимов городов, районов;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поручению акима области представление и защита интересов акима и акимата области в судах, рассмотрение актов контрольно-надзорных органов;";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актов и поручений акима и акимата области сотрудниками аппарата акима области, областными управлениями, акиматами городов, районов;";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области;";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обеспечение органов военного управления оборудованными призывными (сборными) пунктами, их содержание,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обеспечивает эффективное взаимодействие и координацию проектной деятельности;";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выполняет иные функции, возлагаемые акимом и предусмотренные законодательством Республики Казахстан.".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