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ec84" w14:textId="5dce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Костаная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27 декабря 2023 года № 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Костаная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110 397 956,7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70 631 230,6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675 133,0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7 853 670,3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31 237 922,8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114 212 977,4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-335 706,0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9 989 934,4 тысячи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-13 469 249,1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13 469 249,1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 – в редакции решения маслихата города Костаная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областного бюджета бюджету города на 2024 год, составляет 0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изъятий в областной бюджет из бюджета города на 2024 год в сумме 48 435 674,0 тысячи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на 2024 год в сумме 3 479 225,3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4 – в редакции решения маслихата города Костаная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программ, не подлежащих секвестру в процессе исполнения бюджета города Костаная на 2024 год не установлен.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Приложение 1 – в редакции решения маслихата города Костаная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110 397 956,7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70 631 230,6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38 293 110,6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16 751 653,6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7 853 670,3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7 247 875,3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7 247 875,3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31 237 922,8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31 237 922,8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31 237 922,8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114 212 977,4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31 663 965,4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23 258 290,2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15 720 272,2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10 742 485,5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6 892 725,3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11 488 435,2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11 488 435,2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9 989 934,4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9 999 939,4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9 999 939,4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9 999 939,4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9 850 719,4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9 850 719,4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-13 469 249,1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13 469 249,1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2025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Приложение 2 – в редакции решения маслихата города Костаная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122 757 061,5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4 368 878,6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3 518 878,6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3 518 878,6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29 318 853,9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29 318 853,9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29 318 853,9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139 454 800,4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51 210 809,9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41 703 257,3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31 078 790,1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10 624 467,2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15 721 359,4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13 202 700,4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13 202 700,4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10 718 482,9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-20 729 856,3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20 729 856,3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2026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Приложение 3 – в редакции решения маслихата города Костаная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100 958 143,0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95 729 990,0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63 794 384,0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39 896 728,0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16 673 047,8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