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bc8e" w14:textId="05eb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28 января 2020 года № 427 "Об утверждении Регламента собрания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15 августа 2023 года № 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Регламента собрания местного сообщества" от 28 января 2020 года № 427 (зарегистрировано в Реестре государственной регистрации нормативных правовых актов под № 8931)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