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c51c" w14:textId="bffc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2023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10891382,6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7721208,6 тысяч тенге, из них объем субвенций – 554078,0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11390070,7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30261,0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469052,6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469052,6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-998001,7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998001,7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2024 год предусмотрен объем целевых текущих трансфертов из областного бюджета в сумме 4531069,9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 объем целевых трансфертов на развитие из областного бюджета в сумме 2618428,4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2024 год предусмотрен объем бюджетных кредитов из республиканского бюджета в сумме 51688,0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51688,0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Аркалыка на 2024 год,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2026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