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f26" w14:textId="c61d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декабря 2023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7 849 016,7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2 277 047,0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5 540 719,7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7 800 423,5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336 063,0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- 421 764,8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421 764,8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2024 год в сумме 232 441,0 тысяча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2024 год в сумме 334 135,0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1 514,0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27 544,0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18 635,0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25 921,0 тысяча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35 476,0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20 110,0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26 036,0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35 418,0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29 094,0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31 056,0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26 559,0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29 850,0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26 922,0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2025 год в сумме 522 440,0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78 935,0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28 949,0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22 345,0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30 511,0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58 493,0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52 609,0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34 407,0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42 925,0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33 966,0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39 950,0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33 117,0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34 210,0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32 023,0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2026 год в сумме 522 440,0 тысячи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78 935,0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28 949,0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22 345,0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30 511,0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58 493,0 тысячи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52 609,0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34 407,0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42 925,0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33 966,0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39 950,0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33 117,0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34 210,0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32 023,0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2024 год в сумме 5 000,0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7849016,7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32941,6,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- 421764,8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проведениягосударственных закупок ,организуемых государственными учреждениями, финансируемыми из государственногобюджета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27.06.2024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